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9E0D9" w14:textId="0D383251" w:rsidR="00BA03A0" w:rsidRPr="005F6691" w:rsidRDefault="00BA03A0" w:rsidP="005F6691">
      <w:pPr>
        <w:spacing w:line="240" w:lineRule="auto"/>
        <w:jc w:val="center"/>
        <w:rPr>
          <w:b/>
          <w:sz w:val="24"/>
          <w:szCs w:val="24"/>
        </w:rPr>
      </w:pPr>
      <w:r w:rsidRPr="005F6691">
        <w:rPr>
          <w:b/>
          <w:sz w:val="24"/>
          <w:szCs w:val="24"/>
        </w:rPr>
        <w:t xml:space="preserve">DOCUMENTO </w:t>
      </w:r>
      <w:r w:rsidR="00B00E3B" w:rsidRPr="005F6691">
        <w:rPr>
          <w:b/>
          <w:sz w:val="24"/>
          <w:szCs w:val="24"/>
        </w:rPr>
        <w:t>METODOLÓGICO</w:t>
      </w:r>
      <w:r w:rsidR="005F6691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B00E3B" w:rsidRPr="005F6691">
        <w:rPr>
          <w:b/>
          <w:sz w:val="24"/>
          <w:szCs w:val="24"/>
        </w:rPr>
        <w:t>MARCO PARA LA BUENA ENSEÑANZA</w:t>
      </w:r>
    </w:p>
    <w:p w14:paraId="4433B0F6" w14:textId="317CF361" w:rsidR="00BA03A0" w:rsidRDefault="00BA03A0" w:rsidP="005F6691">
      <w:pPr>
        <w:spacing w:line="240" w:lineRule="auto"/>
        <w:jc w:val="center"/>
        <w:rPr>
          <w:b/>
          <w:sz w:val="24"/>
        </w:rPr>
      </w:pPr>
    </w:p>
    <w:p w14:paraId="0E1895D4" w14:textId="77777777" w:rsidR="00BA03A0" w:rsidRPr="005F6691" w:rsidRDefault="00BA03A0" w:rsidP="005F6691">
      <w:pPr>
        <w:pStyle w:val="Prrafodelista"/>
        <w:numPr>
          <w:ilvl w:val="0"/>
          <w:numId w:val="4"/>
        </w:numPr>
        <w:jc w:val="both"/>
        <w:rPr>
          <w:b/>
          <w:sz w:val="24"/>
        </w:rPr>
      </w:pPr>
      <w:r w:rsidRPr="005F6691">
        <w:rPr>
          <w:b/>
          <w:sz w:val="24"/>
        </w:rPr>
        <w:t>CONTEXTO</w:t>
      </w:r>
    </w:p>
    <w:p w14:paraId="60388BED" w14:textId="77777777" w:rsidR="00966060" w:rsidRDefault="00B00E3B" w:rsidP="00BA03A0">
      <w:pPr>
        <w:jc w:val="both"/>
        <w:rPr>
          <w:sz w:val="24"/>
        </w:rPr>
      </w:pPr>
      <w:r>
        <w:rPr>
          <w:sz w:val="24"/>
        </w:rPr>
        <w:t xml:space="preserve">En el interés del Ministerio de Educación de potenciar el trabajo orientado en primera infancia, se proyecta la elaboración de distintas iniciativas desde la Subsecretaria de Educación Parvularia para </w:t>
      </w:r>
      <w:r w:rsidR="00C4686C">
        <w:rPr>
          <w:sz w:val="24"/>
        </w:rPr>
        <w:t>fortalecer</w:t>
      </w:r>
      <w:r>
        <w:rPr>
          <w:sz w:val="24"/>
        </w:rPr>
        <w:t xml:space="preserve"> el nivel a través de la entrega de herramientas a educadoras y educadores para la mejora continua en calidad</w:t>
      </w:r>
      <w:r w:rsidR="005F6691">
        <w:rPr>
          <w:sz w:val="24"/>
        </w:rPr>
        <w:t xml:space="preserve"> educativa</w:t>
      </w:r>
      <w:r w:rsidR="00966060">
        <w:rPr>
          <w:sz w:val="24"/>
        </w:rPr>
        <w:t>.</w:t>
      </w:r>
    </w:p>
    <w:p w14:paraId="745CFFDA" w14:textId="6A573699" w:rsidR="00B00E3B" w:rsidRDefault="00B00E3B" w:rsidP="00BA03A0">
      <w:pPr>
        <w:jc w:val="both"/>
        <w:rPr>
          <w:sz w:val="24"/>
        </w:rPr>
      </w:pPr>
      <w:r>
        <w:rPr>
          <w:sz w:val="24"/>
        </w:rPr>
        <w:t xml:space="preserve">Una de estas iniciativas corresponde a </w:t>
      </w:r>
      <w:r w:rsidR="005F6691">
        <w:rPr>
          <w:sz w:val="24"/>
        </w:rPr>
        <w:t xml:space="preserve">socializar </w:t>
      </w:r>
      <w:r>
        <w:rPr>
          <w:sz w:val="24"/>
        </w:rPr>
        <w:t xml:space="preserve">la propuesta de Marco para Buena Enseñanza </w:t>
      </w:r>
      <w:r w:rsidR="009A1D93">
        <w:rPr>
          <w:sz w:val="24"/>
        </w:rPr>
        <w:t>de Educación Parvularia (En adelante MBE EP)</w:t>
      </w:r>
      <w:r>
        <w:rPr>
          <w:sz w:val="24"/>
        </w:rPr>
        <w:t>.</w:t>
      </w:r>
    </w:p>
    <w:p w14:paraId="2ED03898" w14:textId="7695CCE1" w:rsidR="00731BB8" w:rsidRDefault="00B00E3B" w:rsidP="00BA03A0">
      <w:pPr>
        <w:jc w:val="both"/>
        <w:rPr>
          <w:sz w:val="24"/>
        </w:rPr>
      </w:pPr>
      <w:r>
        <w:rPr>
          <w:sz w:val="24"/>
        </w:rPr>
        <w:t>A continuación</w:t>
      </w:r>
      <w:r w:rsidR="009A1D93">
        <w:rPr>
          <w:sz w:val="24"/>
        </w:rPr>
        <w:t>,</w:t>
      </w:r>
      <w:r>
        <w:rPr>
          <w:sz w:val="24"/>
        </w:rPr>
        <w:t xml:space="preserve"> se presenta una metodología participativa orientada</w:t>
      </w:r>
      <w:r w:rsidR="001F18BC">
        <w:rPr>
          <w:sz w:val="24"/>
        </w:rPr>
        <w:t xml:space="preserve"> a</w:t>
      </w:r>
      <w:r w:rsidR="009A1D93">
        <w:rPr>
          <w:sz w:val="24"/>
        </w:rPr>
        <w:t xml:space="preserve"> presentar los principales aspectos del MBE EP</w:t>
      </w:r>
      <w:r w:rsidR="005A19DD">
        <w:rPr>
          <w:sz w:val="24"/>
        </w:rPr>
        <w:t xml:space="preserve"> y </w:t>
      </w:r>
      <w:r w:rsidR="009A1D93">
        <w:rPr>
          <w:sz w:val="24"/>
        </w:rPr>
        <w:t>generar reflexión</w:t>
      </w:r>
      <w:r w:rsidR="005A19DD">
        <w:rPr>
          <w:sz w:val="24"/>
        </w:rPr>
        <w:t xml:space="preserve"> grupal en torno a la aplicación de este en la práctica cotidiana.</w:t>
      </w:r>
      <w:r w:rsidR="00F3613B" w:rsidRPr="00F3613B">
        <w:rPr>
          <w:noProof/>
        </w:rPr>
        <w:t xml:space="preserve"> </w:t>
      </w:r>
      <w:bookmarkStart w:id="0" w:name="_GoBack"/>
      <w:bookmarkEnd w:id="0"/>
    </w:p>
    <w:p w14:paraId="0517F65D" w14:textId="77777777" w:rsidR="005F6691" w:rsidRPr="00B00E3B" w:rsidRDefault="005F6691" w:rsidP="00BA03A0">
      <w:pPr>
        <w:jc w:val="both"/>
        <w:rPr>
          <w:sz w:val="24"/>
        </w:rPr>
      </w:pPr>
    </w:p>
    <w:p w14:paraId="03530AC8" w14:textId="77777777" w:rsidR="00BA03A0" w:rsidRPr="005F6691" w:rsidRDefault="00BA03A0" w:rsidP="005F6691">
      <w:pPr>
        <w:pStyle w:val="Prrafodelista"/>
        <w:numPr>
          <w:ilvl w:val="0"/>
          <w:numId w:val="4"/>
        </w:numPr>
        <w:jc w:val="both"/>
        <w:rPr>
          <w:b/>
          <w:sz w:val="24"/>
        </w:rPr>
      </w:pPr>
      <w:r w:rsidRPr="005F6691">
        <w:rPr>
          <w:b/>
          <w:sz w:val="24"/>
        </w:rPr>
        <w:t>OBJETIVO MECANISMO</w:t>
      </w:r>
    </w:p>
    <w:p w14:paraId="23D14897" w14:textId="77777777" w:rsidR="00966060" w:rsidRDefault="005F6691" w:rsidP="00BA03A0">
      <w:pPr>
        <w:jc w:val="both"/>
        <w:rPr>
          <w:b/>
          <w:sz w:val="24"/>
        </w:rPr>
      </w:pPr>
      <w:r>
        <w:rPr>
          <w:b/>
          <w:sz w:val="24"/>
        </w:rPr>
        <w:t xml:space="preserve">Objetivo </w:t>
      </w:r>
      <w:r w:rsidR="00731BB8">
        <w:rPr>
          <w:b/>
          <w:sz w:val="24"/>
        </w:rPr>
        <w:t>General</w:t>
      </w:r>
    </w:p>
    <w:p w14:paraId="2EDA8999" w14:textId="054CED56" w:rsidR="00CA5C7B" w:rsidRPr="00731BB8" w:rsidRDefault="005F6691" w:rsidP="00BA03A0">
      <w:pPr>
        <w:jc w:val="both"/>
        <w:rPr>
          <w:sz w:val="24"/>
        </w:rPr>
      </w:pPr>
      <w:r>
        <w:rPr>
          <w:sz w:val="24"/>
        </w:rPr>
        <w:t xml:space="preserve">Socializar el </w:t>
      </w:r>
      <w:r w:rsidR="00B00E3B">
        <w:rPr>
          <w:sz w:val="24"/>
        </w:rPr>
        <w:t xml:space="preserve">Marco para la Buena Enseñanza de Educación </w:t>
      </w:r>
      <w:r w:rsidR="00D93478">
        <w:rPr>
          <w:sz w:val="24"/>
        </w:rPr>
        <w:t>Parvularia a los equipos educativos,</w:t>
      </w:r>
      <w:r w:rsidR="00B00E3B">
        <w:rPr>
          <w:sz w:val="24"/>
        </w:rPr>
        <w:t xml:space="preserve"> </w:t>
      </w:r>
      <w:r w:rsidR="00C4686C">
        <w:rPr>
          <w:sz w:val="24"/>
        </w:rPr>
        <w:t>generando a través de este relato estrategias</w:t>
      </w:r>
      <w:r w:rsidR="00B00E3B">
        <w:rPr>
          <w:sz w:val="24"/>
        </w:rPr>
        <w:t xml:space="preserve"> de trabajo para la utilización de esta herramienta en los establecimie</w:t>
      </w:r>
      <w:r w:rsidR="00D97B2C">
        <w:rPr>
          <w:sz w:val="24"/>
        </w:rPr>
        <w:t>ntos del nivel.</w:t>
      </w:r>
    </w:p>
    <w:p w14:paraId="10DD7AAB" w14:textId="657E77AB" w:rsidR="00BA03A0" w:rsidRDefault="00D93478" w:rsidP="00BA03A0">
      <w:pPr>
        <w:jc w:val="both"/>
        <w:rPr>
          <w:b/>
          <w:sz w:val="24"/>
        </w:rPr>
      </w:pPr>
      <w:r>
        <w:rPr>
          <w:b/>
          <w:sz w:val="24"/>
        </w:rPr>
        <w:t>DESCRIP</w:t>
      </w:r>
      <w:r w:rsidR="00BA03A0">
        <w:rPr>
          <w:b/>
          <w:sz w:val="24"/>
        </w:rPr>
        <w:t>CIÓN METODOLÓGICA</w:t>
      </w:r>
    </w:p>
    <w:p w14:paraId="1BB79B8F" w14:textId="27C38465" w:rsidR="00731BB8" w:rsidRDefault="00731BB8" w:rsidP="00BA03A0">
      <w:pPr>
        <w:jc w:val="both"/>
        <w:rPr>
          <w:sz w:val="24"/>
        </w:rPr>
      </w:pPr>
      <w:r>
        <w:rPr>
          <w:b/>
          <w:sz w:val="24"/>
        </w:rPr>
        <w:t xml:space="preserve">Método de trabajo: </w:t>
      </w:r>
      <w:r w:rsidR="00B00E3B">
        <w:rPr>
          <w:sz w:val="24"/>
        </w:rPr>
        <w:t>Jornadas de re</w:t>
      </w:r>
      <w:r w:rsidR="00D93478">
        <w:rPr>
          <w:sz w:val="24"/>
        </w:rPr>
        <w:t>flexión en establecimientos de E</w:t>
      </w:r>
      <w:r w:rsidR="00B00E3B">
        <w:rPr>
          <w:sz w:val="24"/>
        </w:rPr>
        <w:t xml:space="preserve">ducación </w:t>
      </w:r>
      <w:r w:rsidR="00D93478">
        <w:rPr>
          <w:sz w:val="24"/>
        </w:rPr>
        <w:t>P</w:t>
      </w:r>
      <w:r w:rsidR="00B00E3B">
        <w:rPr>
          <w:sz w:val="24"/>
        </w:rPr>
        <w:t>arvul</w:t>
      </w:r>
      <w:r w:rsidR="00D93478">
        <w:rPr>
          <w:sz w:val="24"/>
        </w:rPr>
        <w:t>aria de JUNJI y Fundación Integra</w:t>
      </w:r>
      <w:r w:rsidR="00B00E3B">
        <w:rPr>
          <w:sz w:val="24"/>
        </w:rPr>
        <w:t>.</w:t>
      </w:r>
    </w:p>
    <w:p w14:paraId="6DD78195" w14:textId="396777AF" w:rsidR="00731BB8" w:rsidRDefault="00B00E3B" w:rsidP="00BA03A0">
      <w:pPr>
        <w:jc w:val="both"/>
        <w:rPr>
          <w:sz w:val="24"/>
        </w:rPr>
      </w:pPr>
      <w:r>
        <w:rPr>
          <w:sz w:val="24"/>
        </w:rPr>
        <w:t xml:space="preserve">Se considera abordar el objetivo a través de jornadas de reflexión auto-aplicadas en establecimientos de JUNJI e </w:t>
      </w:r>
      <w:r w:rsidR="00D93478">
        <w:rPr>
          <w:sz w:val="24"/>
        </w:rPr>
        <w:t>Integra</w:t>
      </w:r>
      <w:r>
        <w:rPr>
          <w:sz w:val="24"/>
        </w:rPr>
        <w:t xml:space="preserve">, teniendo como foco la participación de educadoras y educadores de aula. Se proyecta que la implementación y desarrollo de estas jornadas sean lideradas por los equipos directivos de cada establecimiento teniendo para estos efectos un documento guía y </w:t>
      </w:r>
      <w:r w:rsidR="00D93478">
        <w:rPr>
          <w:sz w:val="24"/>
        </w:rPr>
        <w:t>materiales dispuestos desde la Subsecretarí</w:t>
      </w:r>
      <w:r>
        <w:rPr>
          <w:sz w:val="24"/>
        </w:rPr>
        <w:t xml:space="preserve">a de </w:t>
      </w:r>
      <w:r w:rsidR="00E344BC">
        <w:rPr>
          <w:sz w:val="24"/>
        </w:rPr>
        <w:t>E</w:t>
      </w:r>
      <w:r>
        <w:rPr>
          <w:sz w:val="24"/>
        </w:rPr>
        <w:t xml:space="preserve">ducación </w:t>
      </w:r>
      <w:r w:rsidR="00E344BC">
        <w:rPr>
          <w:sz w:val="24"/>
        </w:rPr>
        <w:t>P</w:t>
      </w:r>
      <w:r>
        <w:rPr>
          <w:sz w:val="24"/>
        </w:rPr>
        <w:t>arvularia.</w:t>
      </w:r>
    </w:p>
    <w:p w14:paraId="7F9319A6" w14:textId="09B50FD4" w:rsidR="00731BB8" w:rsidRPr="00731BB8" w:rsidRDefault="00B00E3B" w:rsidP="00BA03A0">
      <w:pPr>
        <w:jc w:val="both"/>
        <w:rPr>
          <w:sz w:val="24"/>
        </w:rPr>
      </w:pPr>
      <w:r>
        <w:rPr>
          <w:sz w:val="24"/>
        </w:rPr>
        <w:lastRenderedPageBreak/>
        <w:t xml:space="preserve">A modo de proyección se espera contar con la participación de </w:t>
      </w:r>
      <w:r w:rsidR="00F111EC" w:rsidRPr="00F111EC">
        <w:rPr>
          <w:b/>
          <w:sz w:val="24"/>
        </w:rPr>
        <w:t>3</w:t>
      </w:r>
      <w:r w:rsidRPr="00C4686C">
        <w:rPr>
          <w:b/>
          <w:sz w:val="24"/>
        </w:rPr>
        <w:t>.000 establecimientos</w:t>
      </w:r>
      <w:r w:rsidR="00F111EC">
        <w:rPr>
          <w:b/>
          <w:sz w:val="24"/>
        </w:rPr>
        <w:t xml:space="preserve"> aproximadamente </w:t>
      </w:r>
      <w:r>
        <w:rPr>
          <w:sz w:val="24"/>
        </w:rPr>
        <w:t xml:space="preserve"> de educación </w:t>
      </w:r>
      <w:proofErr w:type="spellStart"/>
      <w:r>
        <w:rPr>
          <w:sz w:val="24"/>
        </w:rPr>
        <w:t>parvularia</w:t>
      </w:r>
      <w:proofErr w:type="spellEnd"/>
      <w:r>
        <w:rPr>
          <w:sz w:val="24"/>
        </w:rPr>
        <w:t xml:space="preserve">, correspondientes a jardines </w:t>
      </w:r>
      <w:r w:rsidR="00E344BC">
        <w:rPr>
          <w:sz w:val="24"/>
        </w:rPr>
        <w:t>Integra</w:t>
      </w:r>
      <w:r>
        <w:rPr>
          <w:sz w:val="24"/>
        </w:rPr>
        <w:t>, JUNJI y los pertenecientes a escuelas</w:t>
      </w:r>
      <w:r>
        <w:rPr>
          <w:rStyle w:val="Refdenotaalpie"/>
          <w:sz w:val="24"/>
        </w:rPr>
        <w:footnoteReference w:id="1"/>
      </w:r>
      <w:r>
        <w:rPr>
          <w:sz w:val="24"/>
        </w:rPr>
        <w:t>.</w:t>
      </w:r>
    </w:p>
    <w:p w14:paraId="494C047E" w14:textId="77777777" w:rsidR="00731BB8" w:rsidRDefault="00731BB8" w:rsidP="00BA03A0">
      <w:pPr>
        <w:jc w:val="both"/>
        <w:rPr>
          <w:b/>
          <w:sz w:val="24"/>
        </w:rPr>
      </w:pPr>
      <w:r>
        <w:rPr>
          <w:b/>
          <w:sz w:val="24"/>
        </w:rPr>
        <w:t>Momentos de la jornada</w:t>
      </w:r>
    </w:p>
    <w:p w14:paraId="0455341D" w14:textId="4EDBC14A" w:rsidR="00731BB8" w:rsidRDefault="00C4686C" w:rsidP="00BA03A0">
      <w:pPr>
        <w:jc w:val="both"/>
        <w:rPr>
          <w:sz w:val="24"/>
        </w:rPr>
      </w:pPr>
      <w:r>
        <w:rPr>
          <w:sz w:val="24"/>
        </w:rPr>
        <w:t xml:space="preserve">A </w:t>
      </w:r>
      <w:r w:rsidR="00F111EC">
        <w:rPr>
          <w:sz w:val="24"/>
        </w:rPr>
        <w:t>continuación,</w:t>
      </w:r>
      <w:r>
        <w:rPr>
          <w:sz w:val="24"/>
        </w:rPr>
        <w:t xml:space="preserve"> se presenta una descripción de los momentos de la jornada describiendo el desarrollo de cada etapa, indicando los materiales que estarán a disposición para su implementación</w:t>
      </w:r>
      <w:r w:rsidR="0040243D">
        <w:rPr>
          <w:sz w:val="24"/>
        </w:rPr>
        <w:t>,</w:t>
      </w:r>
      <w:r>
        <w:rPr>
          <w:sz w:val="24"/>
        </w:rPr>
        <w:t xml:space="preserve"> sugiriendo a su vez un tiempo para cada espacio.</w:t>
      </w:r>
    </w:p>
    <w:p w14:paraId="53BCE3F2" w14:textId="7354CD12" w:rsidR="00565A24" w:rsidRDefault="00C4686C" w:rsidP="00BA03A0">
      <w:pPr>
        <w:jc w:val="both"/>
        <w:rPr>
          <w:i/>
          <w:sz w:val="24"/>
          <w:u w:val="single"/>
        </w:rPr>
      </w:pPr>
      <w:r>
        <w:rPr>
          <w:sz w:val="24"/>
        </w:rPr>
        <w:t xml:space="preserve">Es importante relevar que la implementación de las jornadas de reflexión considera un rol activo por parte de los equipos directivos en planificación y orientación del espacio. </w:t>
      </w:r>
      <w:r w:rsidRPr="00E344BC">
        <w:rPr>
          <w:sz w:val="24"/>
        </w:rPr>
        <w:t xml:space="preserve">Para esto se ha dispuesto que establecimientos JUNJI e </w:t>
      </w:r>
      <w:r w:rsidR="003215E2">
        <w:rPr>
          <w:sz w:val="24"/>
        </w:rPr>
        <w:t>Integra</w:t>
      </w:r>
      <w:r w:rsidRPr="00E344BC">
        <w:rPr>
          <w:sz w:val="24"/>
        </w:rPr>
        <w:t xml:space="preserve"> utilicen su jornada de planificación mensual</w:t>
      </w:r>
      <w:r w:rsidR="003C3E46" w:rsidRPr="00E344BC">
        <w:rPr>
          <w:sz w:val="24"/>
        </w:rPr>
        <w:t>, jornadas de formación u otros espacios definidos institucionalmente</w:t>
      </w:r>
      <w:r w:rsidRPr="00E344BC">
        <w:rPr>
          <w:sz w:val="24"/>
        </w:rPr>
        <w:t xml:space="preserve"> para el correcto desarrollo de este</w:t>
      </w:r>
      <w:r w:rsidR="003C3E46" w:rsidRPr="00E344BC">
        <w:rPr>
          <w:sz w:val="24"/>
        </w:rPr>
        <w:t xml:space="preserve"> taller</w:t>
      </w:r>
      <w:r w:rsidRPr="00E344BC">
        <w:rPr>
          <w:sz w:val="24"/>
        </w:rPr>
        <w:t>.</w:t>
      </w:r>
    </w:p>
    <w:p w14:paraId="1081A996" w14:textId="77777777" w:rsidR="00D97B2C" w:rsidRPr="00C4686C" w:rsidRDefault="00D97B2C" w:rsidP="00BA03A0">
      <w:pPr>
        <w:jc w:val="both"/>
        <w:rPr>
          <w:i/>
          <w:sz w:val="24"/>
          <w:u w:val="single"/>
        </w:rPr>
      </w:pPr>
    </w:p>
    <w:tbl>
      <w:tblPr>
        <w:tblStyle w:val="Tablaconcuadrcula"/>
        <w:tblW w:w="8849" w:type="dxa"/>
        <w:tblInd w:w="108" w:type="dxa"/>
        <w:tblLook w:val="04A0" w:firstRow="1" w:lastRow="0" w:firstColumn="1" w:lastColumn="0" w:noHBand="0" w:noVBand="1"/>
      </w:tblPr>
      <w:tblGrid>
        <w:gridCol w:w="2429"/>
        <w:gridCol w:w="3611"/>
        <w:gridCol w:w="2809"/>
      </w:tblGrid>
      <w:tr w:rsidR="00C4686C" w14:paraId="00424800" w14:textId="77777777" w:rsidTr="003C3E46">
        <w:trPr>
          <w:trHeight w:val="541"/>
        </w:trPr>
        <w:tc>
          <w:tcPr>
            <w:tcW w:w="2429" w:type="dxa"/>
          </w:tcPr>
          <w:p w14:paraId="59539DD5" w14:textId="77777777" w:rsidR="00C4686C" w:rsidRPr="00C4686C" w:rsidRDefault="00C4686C" w:rsidP="00C4686C">
            <w:pPr>
              <w:jc w:val="center"/>
              <w:rPr>
                <w:b/>
                <w:i/>
              </w:rPr>
            </w:pPr>
            <w:r w:rsidRPr="00C4686C">
              <w:rPr>
                <w:b/>
                <w:i/>
              </w:rPr>
              <w:t>Momento / Tiempo sugerido</w:t>
            </w:r>
          </w:p>
        </w:tc>
        <w:tc>
          <w:tcPr>
            <w:tcW w:w="3611" w:type="dxa"/>
          </w:tcPr>
          <w:p w14:paraId="77DAD303" w14:textId="77777777" w:rsidR="00C4686C" w:rsidRPr="00C4686C" w:rsidRDefault="00C4686C" w:rsidP="00C4686C">
            <w:pPr>
              <w:jc w:val="center"/>
              <w:rPr>
                <w:b/>
                <w:i/>
              </w:rPr>
            </w:pPr>
            <w:r w:rsidRPr="00C4686C">
              <w:rPr>
                <w:b/>
                <w:i/>
              </w:rPr>
              <w:t>Descripción y recomendaciones de implementación</w:t>
            </w:r>
          </w:p>
        </w:tc>
        <w:tc>
          <w:tcPr>
            <w:tcW w:w="2809" w:type="dxa"/>
          </w:tcPr>
          <w:p w14:paraId="20DE03BE" w14:textId="77777777" w:rsidR="00C4686C" w:rsidRPr="00C4686C" w:rsidRDefault="00C4686C" w:rsidP="00C4686C">
            <w:pPr>
              <w:jc w:val="center"/>
              <w:rPr>
                <w:b/>
                <w:i/>
              </w:rPr>
            </w:pPr>
            <w:r w:rsidRPr="00C4686C">
              <w:rPr>
                <w:b/>
                <w:i/>
              </w:rPr>
              <w:t>Materiales</w:t>
            </w:r>
          </w:p>
        </w:tc>
      </w:tr>
      <w:tr w:rsidR="00C4686C" w14:paraId="2063368A" w14:textId="77777777" w:rsidTr="00B95005">
        <w:trPr>
          <w:trHeight w:val="1559"/>
        </w:trPr>
        <w:tc>
          <w:tcPr>
            <w:tcW w:w="2429" w:type="dxa"/>
          </w:tcPr>
          <w:p w14:paraId="09D0CF6A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2AB1DDD1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049767A6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3F6FEF88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44451AA5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2A1C1332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1219242F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698DC955" w14:textId="77777777" w:rsidR="00C4686C" w:rsidRPr="00565A24" w:rsidRDefault="00C4686C" w:rsidP="00565A24">
            <w:pPr>
              <w:jc w:val="center"/>
              <w:rPr>
                <w:b/>
                <w:i/>
              </w:rPr>
            </w:pPr>
            <w:r w:rsidRPr="00565A24">
              <w:rPr>
                <w:b/>
                <w:i/>
              </w:rPr>
              <w:t>Bienvenida y presentación de la jornada.</w:t>
            </w:r>
          </w:p>
          <w:p w14:paraId="7F71ACCC" w14:textId="77777777" w:rsidR="00C4686C" w:rsidRDefault="00C4686C" w:rsidP="00BA03A0">
            <w:pPr>
              <w:jc w:val="both"/>
            </w:pPr>
          </w:p>
          <w:p w14:paraId="46FF1607" w14:textId="77777777" w:rsidR="00C4686C" w:rsidRPr="00C4686C" w:rsidRDefault="00C4686C" w:rsidP="00C4686C">
            <w:pPr>
              <w:jc w:val="center"/>
              <w:rPr>
                <w:i/>
              </w:rPr>
            </w:pPr>
            <w:r w:rsidRPr="00C4686C">
              <w:rPr>
                <w:i/>
              </w:rPr>
              <w:t>15 minutos</w:t>
            </w:r>
          </w:p>
        </w:tc>
        <w:tc>
          <w:tcPr>
            <w:tcW w:w="3611" w:type="dxa"/>
          </w:tcPr>
          <w:p w14:paraId="42FCF790" w14:textId="28AD73E4" w:rsidR="00C4686C" w:rsidRDefault="00C4686C" w:rsidP="00BA03A0">
            <w:pPr>
              <w:jc w:val="both"/>
            </w:pPr>
            <w:r>
              <w:t>Etapa de inicio de la jornada que será desarrollada p</w:t>
            </w:r>
            <w:r w:rsidR="00565A24">
              <w:t xml:space="preserve">or </w:t>
            </w:r>
            <w:r w:rsidR="00AE031A">
              <w:t xml:space="preserve">el o la </w:t>
            </w:r>
            <w:r w:rsidR="00565A24">
              <w:t>directora de</w:t>
            </w:r>
            <w:r w:rsidR="00AE031A">
              <w:t>l</w:t>
            </w:r>
            <w:r w:rsidR="00565A24">
              <w:t xml:space="preserve"> establecimiento, generando presentación para todos los participantes del espacio.</w:t>
            </w:r>
          </w:p>
          <w:p w14:paraId="7DB2342A" w14:textId="77777777" w:rsidR="00C4686C" w:rsidRDefault="00C4686C" w:rsidP="00BA03A0">
            <w:pPr>
              <w:jc w:val="both"/>
            </w:pPr>
          </w:p>
          <w:p w14:paraId="38881BD4" w14:textId="3C8D33F6" w:rsidR="00C4686C" w:rsidRDefault="005C46CC" w:rsidP="00BA03A0">
            <w:pPr>
              <w:jc w:val="both"/>
            </w:pPr>
            <w:r>
              <w:t>S</w:t>
            </w:r>
            <w:r w:rsidR="00C4686C">
              <w:t xml:space="preserve">e presentará un video </w:t>
            </w:r>
            <w:r>
              <w:t xml:space="preserve">con palabras de la Subsecretaria del nivel, </w:t>
            </w:r>
            <w:r w:rsidR="00C4686C">
              <w:t>para motivar el trabajo</w:t>
            </w:r>
            <w:r>
              <w:t xml:space="preserve">. En él </w:t>
            </w:r>
            <w:r w:rsidR="00565A24">
              <w:t>se indicará la importancia de este espacio de trabajo agradeciendo el interés por participar.</w:t>
            </w:r>
          </w:p>
          <w:p w14:paraId="58A0757F" w14:textId="77777777" w:rsidR="00C4686C" w:rsidRDefault="00C4686C" w:rsidP="00BA03A0">
            <w:pPr>
              <w:jc w:val="both"/>
            </w:pPr>
          </w:p>
          <w:p w14:paraId="1EC86F0B" w14:textId="2B369C9A" w:rsidR="00C4686C" w:rsidRDefault="00C4686C" w:rsidP="00565A24">
            <w:pPr>
              <w:jc w:val="both"/>
            </w:pPr>
            <w:r>
              <w:t xml:space="preserve">A su vez existirá una presentación tipo </w:t>
            </w:r>
            <w:r w:rsidR="00565A24">
              <w:t>que</w:t>
            </w:r>
            <w:r>
              <w:t xml:space="preserve"> </w:t>
            </w:r>
            <w:r w:rsidR="003C3E46">
              <w:t xml:space="preserve">entrega antecedentes generales de los contenidos del MBE EP, </w:t>
            </w:r>
            <w:r w:rsidR="005C46CC">
              <w:t xml:space="preserve">la cual </w:t>
            </w:r>
            <w:r>
              <w:t>explica</w:t>
            </w:r>
            <w:r w:rsidR="005C46CC">
              <w:t>rá</w:t>
            </w:r>
            <w:r>
              <w:t xml:space="preserve"> la metodología de trabajo</w:t>
            </w:r>
            <w:r w:rsidR="00565A24">
              <w:t>, resultados esperados, y cómo esta información se</w:t>
            </w:r>
            <w:r w:rsidR="003C3E46">
              <w:t>rá</w:t>
            </w:r>
            <w:r w:rsidR="00565A24">
              <w:t xml:space="preserve"> utilizada por parte de la Subsecret</w:t>
            </w:r>
            <w:r w:rsidR="00B95005">
              <w:t>arí</w:t>
            </w:r>
            <w:r w:rsidR="00565A24">
              <w:t>a de Educación Parvularia.</w:t>
            </w:r>
          </w:p>
          <w:p w14:paraId="0A58ADAD" w14:textId="77777777" w:rsidR="00565A24" w:rsidRDefault="00565A24" w:rsidP="00565A24">
            <w:pPr>
              <w:jc w:val="both"/>
            </w:pPr>
          </w:p>
          <w:p w14:paraId="070B6D90" w14:textId="77777777" w:rsidR="00565A24" w:rsidRPr="00565A24" w:rsidRDefault="00565A24" w:rsidP="00565A24">
            <w:pPr>
              <w:jc w:val="both"/>
              <w:rPr>
                <w:i/>
              </w:rPr>
            </w:pPr>
            <w:r w:rsidRPr="00565A24">
              <w:rPr>
                <w:i/>
                <w:sz w:val="18"/>
              </w:rPr>
              <w:lastRenderedPageBreak/>
              <w:t>(*) Dentro del kit de materiales a enviar a los establecimientos existirá un documento de Orientaciones metodológicas para equipos directivos, en el cual se delimitarán los espacios de trabajo y se compartirán el modo de desarrollarlos.</w:t>
            </w:r>
          </w:p>
        </w:tc>
        <w:tc>
          <w:tcPr>
            <w:tcW w:w="2809" w:type="dxa"/>
          </w:tcPr>
          <w:p w14:paraId="5C76EB20" w14:textId="77777777" w:rsidR="00C4686C" w:rsidRDefault="00C4686C" w:rsidP="00BA03A0">
            <w:pPr>
              <w:jc w:val="both"/>
            </w:pPr>
          </w:p>
          <w:p w14:paraId="59272535" w14:textId="77777777" w:rsidR="00565A24" w:rsidRDefault="00565A24" w:rsidP="00BA03A0">
            <w:pPr>
              <w:jc w:val="both"/>
            </w:pPr>
          </w:p>
          <w:p w14:paraId="4DCB4263" w14:textId="77777777" w:rsidR="00565A24" w:rsidRDefault="00565A24" w:rsidP="00BA03A0">
            <w:pPr>
              <w:jc w:val="both"/>
            </w:pPr>
          </w:p>
          <w:p w14:paraId="09BEAB88" w14:textId="77777777" w:rsidR="00565A24" w:rsidRDefault="00565A24" w:rsidP="00BA03A0">
            <w:pPr>
              <w:jc w:val="both"/>
            </w:pPr>
          </w:p>
          <w:p w14:paraId="72C73288" w14:textId="77777777" w:rsidR="00565A24" w:rsidRDefault="00565A24" w:rsidP="00BA03A0">
            <w:pPr>
              <w:jc w:val="both"/>
            </w:pPr>
          </w:p>
          <w:p w14:paraId="5EEA791A" w14:textId="40E2D0D1" w:rsidR="00565A24" w:rsidRDefault="00AE031A" w:rsidP="00BA03A0">
            <w:pPr>
              <w:jc w:val="both"/>
            </w:pPr>
            <w:r>
              <w:t>- Video motivacional S</w:t>
            </w:r>
            <w:r w:rsidR="00565A24">
              <w:t>ubsecretaria.</w:t>
            </w:r>
          </w:p>
          <w:p w14:paraId="6434B149" w14:textId="77777777" w:rsidR="00565A24" w:rsidRDefault="00565A24" w:rsidP="00BA03A0">
            <w:pPr>
              <w:jc w:val="both"/>
            </w:pPr>
          </w:p>
          <w:p w14:paraId="54822B5D" w14:textId="01CB57EB" w:rsidR="00565A24" w:rsidRDefault="00565A24" w:rsidP="00BA03A0">
            <w:pPr>
              <w:jc w:val="both"/>
            </w:pPr>
            <w:r>
              <w:t>- Presentación “</w:t>
            </w:r>
            <w:r w:rsidR="003C3E46">
              <w:t>“</w:t>
            </w:r>
            <w:r>
              <w:t>Jornadas de reflexión Marco para la Buena Enseñanza</w:t>
            </w:r>
            <w:r w:rsidR="003215E2">
              <w:t xml:space="preserve"> de Educación Parvularia</w:t>
            </w:r>
            <w:r>
              <w:t>”.</w:t>
            </w:r>
          </w:p>
          <w:p w14:paraId="20C67391" w14:textId="77777777" w:rsidR="00565A24" w:rsidRDefault="00565A24" w:rsidP="00BA03A0">
            <w:pPr>
              <w:jc w:val="both"/>
            </w:pPr>
          </w:p>
          <w:p w14:paraId="784C40EA" w14:textId="12C10CF0" w:rsidR="00565A24" w:rsidRDefault="00565A24" w:rsidP="00B95005">
            <w:pPr>
              <w:jc w:val="both"/>
            </w:pPr>
            <w:r>
              <w:t>- Documento: Orientaciones metod</w:t>
            </w:r>
            <w:r w:rsidR="00B95005">
              <w:t>ológica para implementación de J</w:t>
            </w:r>
            <w:r>
              <w:t xml:space="preserve">ornadas de </w:t>
            </w:r>
            <w:r w:rsidR="00B95005">
              <w:t>R</w:t>
            </w:r>
            <w:r>
              <w:t>eflexión.</w:t>
            </w:r>
          </w:p>
        </w:tc>
      </w:tr>
      <w:tr w:rsidR="00C4686C" w14:paraId="30C5DDAA" w14:textId="77777777" w:rsidTr="003C3E46">
        <w:trPr>
          <w:trHeight w:val="144"/>
        </w:trPr>
        <w:tc>
          <w:tcPr>
            <w:tcW w:w="2429" w:type="dxa"/>
          </w:tcPr>
          <w:p w14:paraId="19300468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6225CD11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5F38E35C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247726A0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0A1198AD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601AE270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026DC85F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48AC8448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1D5B9899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5DF9F947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59DCEE82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0BB6E9A4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032DE816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132D4D9D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4C074DAA" w14:textId="77777777" w:rsidR="00565A24" w:rsidRDefault="00565A24" w:rsidP="00565A24">
            <w:pPr>
              <w:jc w:val="center"/>
              <w:rPr>
                <w:b/>
                <w:i/>
              </w:rPr>
            </w:pPr>
          </w:p>
          <w:p w14:paraId="4F3B4421" w14:textId="77777777" w:rsidR="00565A24" w:rsidRDefault="00D97B2C" w:rsidP="00565A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Taller de trabajo</w:t>
            </w:r>
          </w:p>
          <w:p w14:paraId="2FB189DE" w14:textId="77777777" w:rsidR="00C4686C" w:rsidRPr="00565A24" w:rsidRDefault="00565A24" w:rsidP="00565A24">
            <w:pPr>
              <w:jc w:val="center"/>
              <w:rPr>
                <w:b/>
                <w:i/>
              </w:rPr>
            </w:pPr>
            <w:r w:rsidRPr="00565A24">
              <w:rPr>
                <w:b/>
                <w:i/>
              </w:rPr>
              <w:t>¿Qué sabemos del Marco para la Buena Enseñanza?</w:t>
            </w:r>
          </w:p>
          <w:p w14:paraId="4902E85C" w14:textId="77777777" w:rsidR="00565A24" w:rsidRDefault="00565A24" w:rsidP="00565A24">
            <w:pPr>
              <w:jc w:val="center"/>
            </w:pPr>
          </w:p>
          <w:p w14:paraId="0F98DBAE" w14:textId="77777777" w:rsidR="00565A24" w:rsidRPr="00565A24" w:rsidRDefault="00565A24" w:rsidP="00565A24">
            <w:pPr>
              <w:jc w:val="center"/>
              <w:rPr>
                <w:i/>
              </w:rPr>
            </w:pPr>
            <w:r w:rsidRPr="00565A24">
              <w:rPr>
                <w:i/>
              </w:rPr>
              <w:t>30 minutos</w:t>
            </w:r>
          </w:p>
        </w:tc>
        <w:tc>
          <w:tcPr>
            <w:tcW w:w="3611" w:type="dxa"/>
          </w:tcPr>
          <w:p w14:paraId="21EF2A9C" w14:textId="77777777" w:rsidR="00340958" w:rsidRDefault="00340958" w:rsidP="00731BB8">
            <w:pPr>
              <w:tabs>
                <w:tab w:val="left" w:pos="1275"/>
              </w:tabs>
              <w:jc w:val="both"/>
            </w:pPr>
          </w:p>
          <w:p w14:paraId="763055E9" w14:textId="0EEFD5F1" w:rsidR="00C4686C" w:rsidRDefault="00565A24" w:rsidP="00731BB8">
            <w:pPr>
              <w:tabs>
                <w:tab w:val="left" w:pos="1275"/>
              </w:tabs>
              <w:jc w:val="both"/>
            </w:pPr>
            <w:r>
              <w:t xml:space="preserve">Directora </w:t>
            </w:r>
            <w:proofErr w:type="spellStart"/>
            <w:r w:rsidR="003C3E46">
              <w:t>intenciona</w:t>
            </w:r>
            <w:proofErr w:type="spellEnd"/>
            <w:r w:rsidR="003C3E46">
              <w:t xml:space="preserve"> un </w:t>
            </w:r>
            <w:r>
              <w:t xml:space="preserve">espacio de conversación </w:t>
            </w:r>
            <w:r w:rsidR="002A06C5">
              <w:t>en formato taller</w:t>
            </w:r>
            <w:r>
              <w:t xml:space="preserve"> con los participantes de la jornada, en la cual se abordarán las siguientes preguntas:</w:t>
            </w:r>
          </w:p>
          <w:p w14:paraId="375CB239" w14:textId="77777777" w:rsidR="00565A24" w:rsidRDefault="00565A24" w:rsidP="00731BB8">
            <w:pPr>
              <w:tabs>
                <w:tab w:val="left" w:pos="1275"/>
              </w:tabs>
              <w:jc w:val="both"/>
            </w:pPr>
          </w:p>
          <w:p w14:paraId="7A2E01CE" w14:textId="77777777" w:rsidR="00565A24" w:rsidRPr="005C65C5" w:rsidRDefault="00477E42" w:rsidP="00477E42">
            <w:pPr>
              <w:tabs>
                <w:tab w:val="left" w:pos="1275"/>
              </w:tabs>
              <w:jc w:val="center"/>
              <w:rPr>
                <w:b/>
                <w:i/>
              </w:rPr>
            </w:pPr>
            <w:r w:rsidRPr="005C65C5">
              <w:rPr>
                <w:b/>
                <w:i/>
              </w:rPr>
              <w:t xml:space="preserve">1. </w:t>
            </w:r>
            <w:r w:rsidR="00565A24" w:rsidRPr="005C65C5">
              <w:rPr>
                <w:b/>
                <w:i/>
              </w:rPr>
              <w:t>¿Qué sabemos del Marco para la Buena Enseñanza?</w:t>
            </w:r>
          </w:p>
          <w:p w14:paraId="52083884" w14:textId="77777777" w:rsidR="00477E42" w:rsidRPr="005C65C5" w:rsidRDefault="00477E42" w:rsidP="00477E42">
            <w:pPr>
              <w:tabs>
                <w:tab w:val="left" w:pos="1275"/>
              </w:tabs>
              <w:jc w:val="center"/>
              <w:rPr>
                <w:b/>
                <w:bCs/>
                <w:i/>
              </w:rPr>
            </w:pPr>
          </w:p>
          <w:p w14:paraId="206D0363" w14:textId="4567FB43" w:rsidR="00477E42" w:rsidRPr="005C65C5" w:rsidRDefault="005C65C5" w:rsidP="00477E42">
            <w:pPr>
              <w:tabs>
                <w:tab w:val="left" w:pos="1275"/>
              </w:tabs>
              <w:jc w:val="center"/>
              <w:rPr>
                <w:b/>
                <w:i/>
              </w:rPr>
            </w:pPr>
            <w:r w:rsidRPr="005C65C5">
              <w:rPr>
                <w:b/>
                <w:bCs/>
                <w:i/>
              </w:rPr>
              <w:t>2. ¿</w:t>
            </w:r>
            <w:r w:rsidR="00477E42" w:rsidRPr="005C65C5">
              <w:rPr>
                <w:b/>
                <w:bCs/>
                <w:i/>
              </w:rPr>
              <w:t xml:space="preserve">Qué sabemos del Marco para la Buena Enseñanza de Educación  </w:t>
            </w:r>
          </w:p>
          <w:p w14:paraId="38797E44" w14:textId="6628C4A2" w:rsidR="002A06C5" w:rsidRPr="005C65C5" w:rsidRDefault="00477E42" w:rsidP="00477E42">
            <w:pPr>
              <w:tabs>
                <w:tab w:val="left" w:pos="1275"/>
              </w:tabs>
              <w:jc w:val="center"/>
              <w:rPr>
                <w:b/>
                <w:i/>
              </w:rPr>
            </w:pPr>
            <w:r w:rsidRPr="005C65C5">
              <w:rPr>
                <w:b/>
                <w:bCs/>
                <w:i/>
              </w:rPr>
              <w:t xml:space="preserve">       Parvularia?</w:t>
            </w:r>
          </w:p>
          <w:p w14:paraId="27EDCE85" w14:textId="4CCCC346" w:rsidR="00565A24" w:rsidRPr="005C65C5" w:rsidRDefault="005C65C5" w:rsidP="002A06C5">
            <w:pPr>
              <w:tabs>
                <w:tab w:val="left" w:pos="1275"/>
              </w:tabs>
              <w:jc w:val="center"/>
              <w:rPr>
                <w:b/>
                <w:i/>
              </w:rPr>
            </w:pPr>
            <w:r w:rsidRPr="005C65C5">
              <w:rPr>
                <w:b/>
                <w:i/>
              </w:rPr>
              <w:t>3. ¿</w:t>
            </w:r>
            <w:r w:rsidR="00565A24" w:rsidRPr="005C65C5">
              <w:rPr>
                <w:b/>
                <w:i/>
              </w:rPr>
              <w:t>Para qué sirve el Marco para la Buena Enseñanza</w:t>
            </w:r>
            <w:r w:rsidRPr="005C65C5">
              <w:rPr>
                <w:b/>
                <w:i/>
              </w:rPr>
              <w:t xml:space="preserve"> de Educación Parvularia</w:t>
            </w:r>
            <w:r w:rsidR="00565A24" w:rsidRPr="005C65C5">
              <w:rPr>
                <w:b/>
                <w:i/>
              </w:rPr>
              <w:t>?</w:t>
            </w:r>
          </w:p>
          <w:p w14:paraId="691899A8" w14:textId="77777777" w:rsidR="00565A24" w:rsidRDefault="00565A24" w:rsidP="00731BB8">
            <w:pPr>
              <w:tabs>
                <w:tab w:val="left" w:pos="1275"/>
              </w:tabs>
              <w:jc w:val="both"/>
              <w:rPr>
                <w:i/>
              </w:rPr>
            </w:pPr>
          </w:p>
          <w:p w14:paraId="6FCBBDF6" w14:textId="62DE5994" w:rsidR="00565A24" w:rsidRDefault="00565A24" w:rsidP="00731BB8">
            <w:pPr>
              <w:tabs>
                <w:tab w:val="left" w:pos="1275"/>
              </w:tabs>
              <w:jc w:val="both"/>
            </w:pPr>
            <w:r>
              <w:t>Se espera que estas preguntas sean abordadas una a una, en formato de lluvia de ideas</w:t>
            </w:r>
            <w:r w:rsidR="001B33F8">
              <w:t xml:space="preserve">, </w:t>
            </w:r>
            <w:r w:rsidR="00477E42">
              <w:t xml:space="preserve">registrando </w:t>
            </w:r>
            <w:r w:rsidR="001B33F8">
              <w:t xml:space="preserve">en el cuadernillo </w:t>
            </w:r>
            <w:r w:rsidR="00477E42">
              <w:t>la</w:t>
            </w:r>
            <w:r w:rsidR="001B33F8">
              <w:t>s respuestas de la</w:t>
            </w:r>
            <w:r w:rsidR="00477E42">
              <w:t xml:space="preserve"> 3era. </w:t>
            </w:r>
            <w:r w:rsidR="005C65C5">
              <w:t>P</w:t>
            </w:r>
            <w:r w:rsidR="00477E42">
              <w:t>regunta</w:t>
            </w:r>
            <w:r w:rsidR="005C65C5">
              <w:t>.</w:t>
            </w:r>
            <w:r w:rsidR="00477E42">
              <w:t xml:space="preserve"> </w:t>
            </w:r>
            <w:r>
              <w:t xml:space="preserve">La expectativa de este momento corresponde a generar una reflexión inicial respecto al marco, </w:t>
            </w:r>
            <w:r w:rsidR="00FB1AE9">
              <w:t>para posteriormente profundizar</w:t>
            </w:r>
            <w:r>
              <w:t xml:space="preserve"> la </w:t>
            </w:r>
            <w:r w:rsidR="00FB1AE9">
              <w:t>reflexión de esta</w:t>
            </w:r>
            <w:r>
              <w:t xml:space="preserve"> herramienta.</w:t>
            </w:r>
          </w:p>
          <w:p w14:paraId="764370D6" w14:textId="77777777" w:rsidR="00565A24" w:rsidRDefault="00565A24" w:rsidP="00731BB8">
            <w:pPr>
              <w:tabs>
                <w:tab w:val="left" w:pos="1275"/>
              </w:tabs>
              <w:jc w:val="both"/>
            </w:pPr>
          </w:p>
          <w:p w14:paraId="5ACD5B69" w14:textId="5AFDDD42" w:rsidR="00565A24" w:rsidRPr="00565A24" w:rsidRDefault="00565A24" w:rsidP="00731BB8">
            <w:pPr>
              <w:tabs>
                <w:tab w:val="left" w:pos="1275"/>
              </w:tabs>
              <w:jc w:val="both"/>
              <w:rPr>
                <w:i/>
                <w:sz w:val="20"/>
              </w:rPr>
            </w:pPr>
            <w:r w:rsidRPr="00565A24">
              <w:rPr>
                <w:i/>
                <w:sz w:val="20"/>
              </w:rPr>
              <w:t>Recomendaciones de implementación:</w:t>
            </w:r>
          </w:p>
          <w:p w14:paraId="1338AAFB" w14:textId="6AD23959" w:rsidR="00565A24" w:rsidRDefault="00565A24" w:rsidP="00731BB8">
            <w:pPr>
              <w:tabs>
                <w:tab w:val="left" w:pos="1275"/>
              </w:tabs>
              <w:jc w:val="both"/>
              <w:rPr>
                <w:i/>
                <w:sz w:val="20"/>
              </w:rPr>
            </w:pPr>
            <w:r w:rsidRPr="00565A24">
              <w:rPr>
                <w:i/>
                <w:sz w:val="20"/>
              </w:rPr>
              <w:t xml:space="preserve">- </w:t>
            </w:r>
            <w:r w:rsidR="00477E42">
              <w:rPr>
                <w:i/>
                <w:sz w:val="20"/>
              </w:rPr>
              <w:t xml:space="preserve">Utilizar </w:t>
            </w:r>
            <w:r w:rsidRPr="00565A24">
              <w:rPr>
                <w:i/>
                <w:sz w:val="20"/>
              </w:rPr>
              <w:t xml:space="preserve">un papelógrafo </w:t>
            </w:r>
            <w:r w:rsidR="00541B4F" w:rsidRPr="00565A24">
              <w:rPr>
                <w:i/>
                <w:sz w:val="20"/>
              </w:rPr>
              <w:t>con</w:t>
            </w:r>
            <w:r w:rsidR="00541B4F">
              <w:rPr>
                <w:i/>
                <w:sz w:val="20"/>
              </w:rPr>
              <w:t xml:space="preserve"> las</w:t>
            </w:r>
            <w:r w:rsidR="00477E42" w:rsidRPr="00565A24">
              <w:rPr>
                <w:i/>
                <w:sz w:val="20"/>
              </w:rPr>
              <w:t xml:space="preserve"> </w:t>
            </w:r>
            <w:r w:rsidRPr="00565A24">
              <w:rPr>
                <w:i/>
                <w:sz w:val="20"/>
              </w:rPr>
              <w:t>preguntas donde cada participante anote una idea por pregunta.</w:t>
            </w:r>
          </w:p>
          <w:p w14:paraId="00041EE0" w14:textId="77777777" w:rsidR="00565A24" w:rsidRDefault="00565A24" w:rsidP="00731BB8">
            <w:pPr>
              <w:tabs>
                <w:tab w:val="left" w:pos="1275"/>
              </w:tabs>
              <w:jc w:val="both"/>
              <w:rPr>
                <w:i/>
                <w:sz w:val="20"/>
              </w:rPr>
            </w:pPr>
          </w:p>
          <w:p w14:paraId="392139FD" w14:textId="77777777" w:rsidR="00565A24" w:rsidRPr="00565A24" w:rsidRDefault="00565A24" w:rsidP="00731BB8">
            <w:pPr>
              <w:tabs>
                <w:tab w:val="left" w:pos="1275"/>
              </w:tabs>
              <w:jc w:val="both"/>
              <w:rPr>
                <w:u w:val="single"/>
              </w:rPr>
            </w:pPr>
            <w:r w:rsidRPr="00565A24">
              <w:rPr>
                <w:u w:val="single"/>
              </w:rPr>
              <w:t>Sistematización:</w:t>
            </w:r>
          </w:p>
          <w:p w14:paraId="69EFC66E" w14:textId="77777777" w:rsidR="00565A24" w:rsidRDefault="00565A24" w:rsidP="00FB1AE9">
            <w:pPr>
              <w:tabs>
                <w:tab w:val="left" w:pos="1275"/>
              </w:tabs>
              <w:jc w:val="both"/>
            </w:pPr>
            <w:r>
              <w:t>La directora del establecimiento deberá designar un secretario/a para el espacio, quien se encargará de registrar en el “Cuadernillo de registro” las reflexiones principales expuestas por participantes.</w:t>
            </w:r>
          </w:p>
          <w:p w14:paraId="6BB7BFD0" w14:textId="5D3589AE" w:rsidR="00FB1AE9" w:rsidRPr="00565A24" w:rsidRDefault="00FB1AE9" w:rsidP="00FB1AE9">
            <w:pPr>
              <w:tabs>
                <w:tab w:val="left" w:pos="1275"/>
              </w:tabs>
              <w:jc w:val="both"/>
            </w:pPr>
          </w:p>
        </w:tc>
        <w:tc>
          <w:tcPr>
            <w:tcW w:w="2809" w:type="dxa"/>
          </w:tcPr>
          <w:p w14:paraId="034672E5" w14:textId="77777777" w:rsidR="00C4686C" w:rsidRDefault="00C4686C" w:rsidP="00BA03A0">
            <w:pPr>
              <w:jc w:val="both"/>
            </w:pPr>
          </w:p>
          <w:p w14:paraId="40B2770F" w14:textId="77777777" w:rsidR="00565A24" w:rsidRDefault="00565A24" w:rsidP="00BA03A0">
            <w:pPr>
              <w:jc w:val="both"/>
            </w:pPr>
          </w:p>
          <w:p w14:paraId="198E5950" w14:textId="77777777" w:rsidR="00565A24" w:rsidRDefault="00565A24" w:rsidP="00BA03A0">
            <w:pPr>
              <w:jc w:val="both"/>
            </w:pPr>
          </w:p>
          <w:p w14:paraId="05051AE6" w14:textId="77777777" w:rsidR="00565A24" w:rsidRDefault="00565A24" w:rsidP="00BA03A0">
            <w:pPr>
              <w:jc w:val="both"/>
            </w:pPr>
          </w:p>
          <w:p w14:paraId="2FE58BF3" w14:textId="77777777" w:rsidR="00565A24" w:rsidRDefault="00565A24" w:rsidP="00BA03A0">
            <w:pPr>
              <w:jc w:val="both"/>
            </w:pPr>
          </w:p>
          <w:p w14:paraId="1436AB11" w14:textId="77777777" w:rsidR="00565A24" w:rsidRDefault="00565A24" w:rsidP="00BA03A0">
            <w:pPr>
              <w:jc w:val="both"/>
            </w:pPr>
          </w:p>
          <w:p w14:paraId="104D7116" w14:textId="77777777" w:rsidR="00565A24" w:rsidRDefault="00565A24" w:rsidP="00BA03A0">
            <w:pPr>
              <w:jc w:val="both"/>
            </w:pPr>
          </w:p>
          <w:p w14:paraId="05F81E88" w14:textId="77777777" w:rsidR="00565A24" w:rsidRDefault="00565A24" w:rsidP="00BA03A0">
            <w:pPr>
              <w:jc w:val="both"/>
            </w:pPr>
          </w:p>
          <w:p w14:paraId="1AB7EA1A" w14:textId="77777777" w:rsidR="00565A24" w:rsidRDefault="00565A24" w:rsidP="00BA03A0">
            <w:pPr>
              <w:jc w:val="both"/>
            </w:pPr>
          </w:p>
          <w:p w14:paraId="1C9C9EBF" w14:textId="77777777" w:rsidR="00565A24" w:rsidRDefault="00565A24" w:rsidP="00BA03A0">
            <w:pPr>
              <w:jc w:val="both"/>
            </w:pPr>
          </w:p>
          <w:p w14:paraId="3F82BAD0" w14:textId="77777777" w:rsidR="00565A24" w:rsidRDefault="00565A24" w:rsidP="00BA03A0">
            <w:pPr>
              <w:jc w:val="both"/>
            </w:pPr>
          </w:p>
          <w:p w14:paraId="15458499" w14:textId="77777777" w:rsidR="00565A24" w:rsidRDefault="00565A24" w:rsidP="00BA03A0">
            <w:pPr>
              <w:jc w:val="both"/>
            </w:pPr>
          </w:p>
          <w:p w14:paraId="26FC9C8D" w14:textId="77777777" w:rsidR="00565A24" w:rsidRDefault="00565A24" w:rsidP="00BA03A0">
            <w:pPr>
              <w:jc w:val="both"/>
            </w:pPr>
          </w:p>
          <w:p w14:paraId="440EA530" w14:textId="77777777" w:rsidR="00565A24" w:rsidRDefault="00565A24" w:rsidP="00BA03A0">
            <w:pPr>
              <w:jc w:val="both"/>
            </w:pPr>
          </w:p>
          <w:p w14:paraId="00E405B9" w14:textId="77777777" w:rsidR="00565A24" w:rsidRDefault="00565A24" w:rsidP="00BA03A0">
            <w:pPr>
              <w:jc w:val="both"/>
            </w:pPr>
          </w:p>
          <w:p w14:paraId="46BC312B" w14:textId="77777777" w:rsidR="00565A24" w:rsidRDefault="00565A24" w:rsidP="00BA03A0">
            <w:pPr>
              <w:jc w:val="both"/>
            </w:pPr>
          </w:p>
          <w:p w14:paraId="3CB729D8" w14:textId="77777777" w:rsidR="00565A24" w:rsidRDefault="00565A24" w:rsidP="00BA03A0">
            <w:pPr>
              <w:jc w:val="both"/>
            </w:pPr>
          </w:p>
          <w:p w14:paraId="59CD2600" w14:textId="77777777" w:rsidR="00565A24" w:rsidRDefault="00565A24" w:rsidP="00BA03A0">
            <w:pPr>
              <w:jc w:val="both"/>
            </w:pPr>
            <w:r>
              <w:t>- Documento: Orientaciones metodológica para implementación de jornadas de reflexión.</w:t>
            </w:r>
          </w:p>
          <w:p w14:paraId="2E37A25F" w14:textId="77777777" w:rsidR="00565A24" w:rsidRDefault="00565A24" w:rsidP="00BA03A0">
            <w:pPr>
              <w:jc w:val="both"/>
            </w:pPr>
          </w:p>
          <w:p w14:paraId="275CDE38" w14:textId="77777777" w:rsidR="00565A24" w:rsidRPr="00731BB8" w:rsidRDefault="00565A24" w:rsidP="00BA03A0">
            <w:pPr>
              <w:jc w:val="both"/>
            </w:pPr>
            <w:r>
              <w:t>- “Cuadernillo de registro”.</w:t>
            </w:r>
          </w:p>
        </w:tc>
      </w:tr>
      <w:tr w:rsidR="00C4686C" w14:paraId="7366358C" w14:textId="77777777" w:rsidTr="003C3E46">
        <w:trPr>
          <w:trHeight w:val="475"/>
        </w:trPr>
        <w:tc>
          <w:tcPr>
            <w:tcW w:w="2429" w:type="dxa"/>
          </w:tcPr>
          <w:p w14:paraId="31D59C00" w14:textId="77777777" w:rsidR="002A06C5" w:rsidRDefault="002A06C5" w:rsidP="00565A24">
            <w:pPr>
              <w:jc w:val="center"/>
              <w:rPr>
                <w:b/>
                <w:i/>
              </w:rPr>
            </w:pPr>
          </w:p>
          <w:p w14:paraId="6ACE6C49" w14:textId="77777777" w:rsidR="002A06C5" w:rsidRDefault="002A06C5" w:rsidP="00565A24">
            <w:pPr>
              <w:jc w:val="center"/>
              <w:rPr>
                <w:b/>
                <w:i/>
              </w:rPr>
            </w:pPr>
          </w:p>
          <w:p w14:paraId="0C1D26E2" w14:textId="68794242" w:rsidR="00565A24" w:rsidRPr="00565A24" w:rsidRDefault="002A06C5" w:rsidP="00565A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Presentación del Marco para la Buena Enseñanza</w:t>
            </w:r>
            <w:r w:rsidR="00340958">
              <w:rPr>
                <w:b/>
                <w:i/>
              </w:rPr>
              <w:t xml:space="preserve"> de Educación Parvularia</w:t>
            </w:r>
          </w:p>
          <w:p w14:paraId="5569510A" w14:textId="77777777" w:rsidR="00565A24" w:rsidRDefault="00565A24" w:rsidP="00565A24">
            <w:pPr>
              <w:jc w:val="center"/>
            </w:pPr>
          </w:p>
          <w:p w14:paraId="4456DB87" w14:textId="77777777" w:rsidR="00C4686C" w:rsidRPr="008E22CA" w:rsidRDefault="002A06C5" w:rsidP="00565A24">
            <w:pPr>
              <w:jc w:val="center"/>
            </w:pPr>
            <w:r>
              <w:rPr>
                <w:i/>
              </w:rPr>
              <w:t>45 minutos</w:t>
            </w:r>
          </w:p>
        </w:tc>
        <w:tc>
          <w:tcPr>
            <w:tcW w:w="3611" w:type="dxa"/>
          </w:tcPr>
          <w:p w14:paraId="63900C31" w14:textId="77777777" w:rsidR="00340958" w:rsidRDefault="00340958" w:rsidP="00BA03A0">
            <w:pPr>
              <w:jc w:val="both"/>
            </w:pPr>
          </w:p>
          <w:p w14:paraId="53309D4A" w14:textId="6F427504" w:rsidR="00C4686C" w:rsidRDefault="002A06C5" w:rsidP="00BA03A0">
            <w:pPr>
              <w:jc w:val="both"/>
            </w:pPr>
            <w:r>
              <w:t xml:space="preserve">Luego de esta reflexión inicial, </w:t>
            </w:r>
            <w:r w:rsidR="001B33F8">
              <w:t xml:space="preserve">la </w:t>
            </w:r>
            <w:r>
              <w:t xml:space="preserve">directora presenta el Marco para la </w:t>
            </w:r>
            <w:r>
              <w:lastRenderedPageBreak/>
              <w:t>Buena Enseñanza</w:t>
            </w:r>
            <w:r w:rsidR="00B322CE">
              <w:t xml:space="preserve"> de Educación Parvularia</w:t>
            </w:r>
            <w:r>
              <w:t>.</w:t>
            </w:r>
          </w:p>
          <w:p w14:paraId="0B0EF228" w14:textId="77777777" w:rsidR="002A06C5" w:rsidRDefault="002A06C5" w:rsidP="00BA03A0">
            <w:pPr>
              <w:jc w:val="both"/>
            </w:pPr>
          </w:p>
          <w:p w14:paraId="0C94B1A3" w14:textId="6DEF6D9F" w:rsidR="002A06C5" w:rsidRDefault="002A06C5" w:rsidP="00B322CE">
            <w:pPr>
              <w:jc w:val="both"/>
            </w:pPr>
            <w:r>
              <w:t xml:space="preserve">Para esto se tendrá a disposición una presentación tipo elaborada </w:t>
            </w:r>
            <w:r w:rsidR="00B322CE">
              <w:t>por el equipo de la subsecretaría</w:t>
            </w:r>
            <w:r w:rsidR="00340958">
              <w:t>.</w:t>
            </w:r>
          </w:p>
          <w:p w14:paraId="576CACF1" w14:textId="30ECEEDF" w:rsidR="00340958" w:rsidRPr="008E22CA" w:rsidRDefault="00340958" w:rsidP="00B322CE">
            <w:pPr>
              <w:jc w:val="both"/>
            </w:pPr>
          </w:p>
        </w:tc>
        <w:tc>
          <w:tcPr>
            <w:tcW w:w="2809" w:type="dxa"/>
          </w:tcPr>
          <w:p w14:paraId="7F336D2B" w14:textId="77777777" w:rsidR="002A06C5" w:rsidRDefault="002A06C5" w:rsidP="00BA03A0">
            <w:pPr>
              <w:jc w:val="both"/>
            </w:pPr>
          </w:p>
          <w:p w14:paraId="72EFFFBB" w14:textId="18E9A5BD" w:rsidR="002A06C5" w:rsidRDefault="002A06C5" w:rsidP="00BA03A0">
            <w:pPr>
              <w:jc w:val="both"/>
            </w:pPr>
            <w:r>
              <w:lastRenderedPageBreak/>
              <w:t>- Presentación “Marco para la Buena Enseñanza</w:t>
            </w:r>
            <w:r w:rsidR="00B322CE">
              <w:t xml:space="preserve"> de Educación Parvularia</w:t>
            </w:r>
            <w:r>
              <w:t>”.</w:t>
            </w:r>
          </w:p>
          <w:p w14:paraId="7C32A589" w14:textId="77777777" w:rsidR="002A06C5" w:rsidRDefault="002A06C5" w:rsidP="00BA03A0">
            <w:pPr>
              <w:jc w:val="both"/>
            </w:pPr>
          </w:p>
          <w:p w14:paraId="3E057BAB" w14:textId="189374F2" w:rsidR="00BC4D21" w:rsidRDefault="00BC4D21" w:rsidP="00BA03A0">
            <w:pPr>
              <w:jc w:val="both"/>
            </w:pPr>
          </w:p>
        </w:tc>
      </w:tr>
      <w:tr w:rsidR="00C4686C" w14:paraId="31BB5C9E" w14:textId="77777777" w:rsidTr="003C3E46">
        <w:trPr>
          <w:trHeight w:val="144"/>
        </w:trPr>
        <w:tc>
          <w:tcPr>
            <w:tcW w:w="2429" w:type="dxa"/>
          </w:tcPr>
          <w:p w14:paraId="33212150" w14:textId="77777777" w:rsidR="002A06C5" w:rsidRDefault="002A06C5" w:rsidP="002A06C5">
            <w:pPr>
              <w:jc w:val="center"/>
              <w:rPr>
                <w:b/>
                <w:i/>
              </w:rPr>
            </w:pPr>
          </w:p>
          <w:p w14:paraId="1907D1CE" w14:textId="77777777" w:rsidR="002A06C5" w:rsidRDefault="002A06C5" w:rsidP="002A06C5">
            <w:pPr>
              <w:jc w:val="center"/>
              <w:rPr>
                <w:b/>
                <w:i/>
              </w:rPr>
            </w:pPr>
          </w:p>
          <w:p w14:paraId="5C089A36" w14:textId="77777777" w:rsidR="002A06C5" w:rsidRDefault="002A06C5" w:rsidP="002A06C5">
            <w:pPr>
              <w:jc w:val="center"/>
              <w:rPr>
                <w:b/>
                <w:i/>
              </w:rPr>
            </w:pPr>
          </w:p>
          <w:p w14:paraId="5110E34E" w14:textId="77777777" w:rsidR="002A06C5" w:rsidRDefault="002A06C5" w:rsidP="002A06C5">
            <w:pPr>
              <w:jc w:val="center"/>
              <w:rPr>
                <w:b/>
                <w:i/>
              </w:rPr>
            </w:pPr>
          </w:p>
          <w:p w14:paraId="0FED1170" w14:textId="77777777" w:rsidR="002A06C5" w:rsidRDefault="002A06C5" w:rsidP="002A06C5">
            <w:pPr>
              <w:jc w:val="center"/>
              <w:rPr>
                <w:b/>
                <w:i/>
              </w:rPr>
            </w:pPr>
          </w:p>
          <w:p w14:paraId="14C2B0F5" w14:textId="77777777" w:rsidR="002A06C5" w:rsidRDefault="002A06C5" w:rsidP="002A06C5">
            <w:pPr>
              <w:jc w:val="center"/>
              <w:rPr>
                <w:b/>
                <w:i/>
              </w:rPr>
            </w:pPr>
          </w:p>
          <w:p w14:paraId="0C0B747C" w14:textId="77777777" w:rsidR="002A06C5" w:rsidRDefault="002A06C5" w:rsidP="002A06C5">
            <w:pPr>
              <w:jc w:val="center"/>
              <w:rPr>
                <w:b/>
                <w:i/>
              </w:rPr>
            </w:pPr>
          </w:p>
          <w:p w14:paraId="2E80657B" w14:textId="77777777" w:rsidR="002A06C5" w:rsidRDefault="002A06C5" w:rsidP="002A06C5">
            <w:pPr>
              <w:jc w:val="center"/>
              <w:rPr>
                <w:b/>
                <w:i/>
              </w:rPr>
            </w:pPr>
          </w:p>
          <w:p w14:paraId="0EC1EE83" w14:textId="77777777" w:rsidR="002A06C5" w:rsidRDefault="002A06C5" w:rsidP="002A06C5">
            <w:pPr>
              <w:jc w:val="center"/>
              <w:rPr>
                <w:b/>
                <w:i/>
              </w:rPr>
            </w:pPr>
          </w:p>
          <w:p w14:paraId="40E7CE5D" w14:textId="77777777" w:rsidR="002A06C5" w:rsidRDefault="002A06C5" w:rsidP="002A06C5">
            <w:pPr>
              <w:jc w:val="center"/>
              <w:rPr>
                <w:b/>
                <w:i/>
              </w:rPr>
            </w:pPr>
          </w:p>
          <w:p w14:paraId="17E49729" w14:textId="77777777" w:rsidR="002A06C5" w:rsidRDefault="002A06C5" w:rsidP="002A06C5">
            <w:pPr>
              <w:jc w:val="center"/>
              <w:rPr>
                <w:b/>
                <w:i/>
              </w:rPr>
            </w:pPr>
          </w:p>
          <w:p w14:paraId="3787BD69" w14:textId="77777777" w:rsidR="002A06C5" w:rsidRDefault="002A06C5" w:rsidP="002A06C5">
            <w:pPr>
              <w:jc w:val="center"/>
              <w:rPr>
                <w:b/>
                <w:i/>
              </w:rPr>
            </w:pPr>
          </w:p>
          <w:p w14:paraId="6D7A43DA" w14:textId="77777777" w:rsidR="002A06C5" w:rsidRDefault="002A06C5" w:rsidP="002A06C5">
            <w:pPr>
              <w:jc w:val="center"/>
              <w:rPr>
                <w:b/>
                <w:i/>
              </w:rPr>
            </w:pPr>
          </w:p>
          <w:p w14:paraId="0689F2D1" w14:textId="77777777" w:rsidR="002A06C5" w:rsidRDefault="002A06C5" w:rsidP="002A06C5">
            <w:pPr>
              <w:jc w:val="center"/>
              <w:rPr>
                <w:b/>
                <w:i/>
              </w:rPr>
            </w:pPr>
          </w:p>
          <w:p w14:paraId="7534EFB3" w14:textId="77777777" w:rsidR="002A06C5" w:rsidRDefault="002A06C5" w:rsidP="002A06C5">
            <w:pPr>
              <w:jc w:val="center"/>
              <w:rPr>
                <w:b/>
                <w:i/>
              </w:rPr>
            </w:pPr>
          </w:p>
          <w:p w14:paraId="0ADC9393" w14:textId="77777777" w:rsidR="00C4686C" w:rsidRPr="002A06C5" w:rsidRDefault="002A06C5" w:rsidP="002A06C5">
            <w:pPr>
              <w:jc w:val="center"/>
              <w:rPr>
                <w:b/>
                <w:i/>
              </w:rPr>
            </w:pPr>
            <w:r w:rsidRPr="002A06C5">
              <w:rPr>
                <w:b/>
                <w:i/>
              </w:rPr>
              <w:t>Espacio de reflexión</w:t>
            </w:r>
          </w:p>
          <w:p w14:paraId="4B163775" w14:textId="77777777" w:rsidR="002A06C5" w:rsidRDefault="002A06C5" w:rsidP="002A06C5">
            <w:pPr>
              <w:jc w:val="center"/>
            </w:pPr>
          </w:p>
          <w:p w14:paraId="2E5A612A" w14:textId="77777777" w:rsidR="002A06C5" w:rsidRPr="002A06C5" w:rsidRDefault="002A06C5" w:rsidP="002A06C5">
            <w:pPr>
              <w:jc w:val="center"/>
              <w:rPr>
                <w:i/>
              </w:rPr>
            </w:pPr>
            <w:r w:rsidRPr="002A06C5">
              <w:rPr>
                <w:i/>
              </w:rPr>
              <w:t>60 - 90 minutos</w:t>
            </w:r>
          </w:p>
        </w:tc>
        <w:tc>
          <w:tcPr>
            <w:tcW w:w="3611" w:type="dxa"/>
          </w:tcPr>
          <w:p w14:paraId="5409EC1E" w14:textId="77777777" w:rsidR="00340958" w:rsidRDefault="00340958" w:rsidP="00BA03A0">
            <w:pPr>
              <w:jc w:val="both"/>
              <w:rPr>
                <w:i/>
                <w:sz w:val="20"/>
              </w:rPr>
            </w:pPr>
          </w:p>
          <w:p w14:paraId="5C4E640B" w14:textId="154D5D88" w:rsidR="00C4686C" w:rsidRDefault="002A06C5" w:rsidP="00BA03A0">
            <w:pPr>
              <w:jc w:val="both"/>
              <w:rPr>
                <w:i/>
                <w:sz w:val="20"/>
              </w:rPr>
            </w:pPr>
            <w:r w:rsidRPr="002A06C5">
              <w:rPr>
                <w:i/>
                <w:sz w:val="20"/>
              </w:rPr>
              <w:t>(*) Este momento de la jornada está proyectado en modalidad de trabajo en grupos de entre 5 a 10 integrantes como máximo. Los establecimientos pueden generar un único grupo en el caso de que las educadoras de aula no superen esta referencia.</w:t>
            </w:r>
          </w:p>
          <w:p w14:paraId="4660E764" w14:textId="77777777" w:rsidR="002A06C5" w:rsidRDefault="002A06C5" w:rsidP="00BA03A0">
            <w:pPr>
              <w:jc w:val="both"/>
              <w:rPr>
                <w:i/>
                <w:sz w:val="20"/>
              </w:rPr>
            </w:pPr>
          </w:p>
          <w:p w14:paraId="0E99C8AA" w14:textId="77777777" w:rsidR="002A06C5" w:rsidRDefault="002A06C5" w:rsidP="00BA03A0">
            <w:pPr>
              <w:jc w:val="both"/>
            </w:pPr>
            <w:r>
              <w:t>Quien lidere el espacio invitará al momento de reflexión en grupos, el cual abordará las siguientes preguntas:</w:t>
            </w:r>
          </w:p>
          <w:p w14:paraId="3CB3D35C" w14:textId="77777777" w:rsidR="002A06C5" w:rsidRDefault="002A06C5" w:rsidP="00BA03A0">
            <w:pPr>
              <w:jc w:val="both"/>
            </w:pPr>
          </w:p>
          <w:p w14:paraId="59C053B3" w14:textId="77777777" w:rsidR="002A06C5" w:rsidRPr="00BC4D21" w:rsidRDefault="002A06C5" w:rsidP="002A06C5">
            <w:pPr>
              <w:jc w:val="center"/>
              <w:rPr>
                <w:b/>
                <w:i/>
              </w:rPr>
            </w:pPr>
            <w:r w:rsidRPr="00BC4D21">
              <w:rPr>
                <w:b/>
                <w:i/>
              </w:rPr>
              <w:t>¿Cómo se relaciona el Marco para la Buena Enseñanza con nuestra práctica pedagógica diaria?</w:t>
            </w:r>
          </w:p>
          <w:p w14:paraId="4257EDB8" w14:textId="77777777" w:rsidR="002A06C5" w:rsidRPr="002A06C5" w:rsidRDefault="002A06C5" w:rsidP="002A06C5">
            <w:pPr>
              <w:jc w:val="center"/>
              <w:rPr>
                <w:i/>
              </w:rPr>
            </w:pPr>
          </w:p>
          <w:p w14:paraId="49BB8075" w14:textId="7EF859A1" w:rsidR="001B33F8" w:rsidRPr="001B33F8" w:rsidRDefault="001B33F8" w:rsidP="001B33F8">
            <w:pPr>
              <w:jc w:val="center"/>
              <w:rPr>
                <w:i/>
              </w:rPr>
            </w:pPr>
            <w:r w:rsidRPr="001B33F8">
              <w:rPr>
                <w:b/>
                <w:bCs/>
                <w:i/>
              </w:rPr>
              <w:t>¿</w:t>
            </w:r>
            <w:r w:rsidR="00BC4D21">
              <w:rPr>
                <w:b/>
                <w:bCs/>
                <w:i/>
              </w:rPr>
              <w:t>Q</w:t>
            </w:r>
            <w:r w:rsidRPr="001B33F8">
              <w:rPr>
                <w:b/>
                <w:bCs/>
                <w:i/>
              </w:rPr>
              <w:t>ué condiciones son necesarias para la correcta i</w:t>
            </w:r>
            <w:r>
              <w:rPr>
                <w:b/>
                <w:bCs/>
                <w:i/>
              </w:rPr>
              <w:t>mplementación de este Marco? (Considerando lo curricular</w:t>
            </w:r>
            <w:r w:rsidR="00BC4D21">
              <w:rPr>
                <w:b/>
                <w:bCs/>
                <w:i/>
              </w:rPr>
              <w:t>,</w:t>
            </w:r>
            <w:r w:rsidRPr="001B33F8">
              <w:rPr>
                <w:b/>
                <w:bCs/>
                <w:i/>
              </w:rPr>
              <w:t xml:space="preserve"> el proceso de formación</w:t>
            </w:r>
            <w:r w:rsidR="00BC4D21">
              <w:rPr>
                <w:b/>
                <w:bCs/>
                <w:i/>
              </w:rPr>
              <w:t>, y otros temas relevantes</w:t>
            </w:r>
            <w:r w:rsidRPr="001B33F8">
              <w:rPr>
                <w:b/>
                <w:bCs/>
                <w:i/>
              </w:rPr>
              <w:t>)</w:t>
            </w:r>
          </w:p>
          <w:p w14:paraId="393BE4E4" w14:textId="77777777" w:rsidR="002A06C5" w:rsidRDefault="002A06C5" w:rsidP="002A06C5">
            <w:pPr>
              <w:jc w:val="center"/>
              <w:rPr>
                <w:i/>
              </w:rPr>
            </w:pPr>
          </w:p>
          <w:p w14:paraId="49C8D73E" w14:textId="0AB43B71" w:rsidR="00671F9E" w:rsidRDefault="002A06C5" w:rsidP="002A06C5">
            <w:pPr>
              <w:jc w:val="both"/>
            </w:pPr>
            <w:r>
              <w:t xml:space="preserve">Cada grupo </w:t>
            </w:r>
            <w:r w:rsidR="00671F9E">
              <w:t xml:space="preserve">debe registrar en el </w:t>
            </w:r>
            <w:r>
              <w:t xml:space="preserve">cuadernillo </w:t>
            </w:r>
            <w:r w:rsidR="00671F9E">
              <w:t xml:space="preserve">las reflexiones de las dos preguntas. Para ello es importante que se designe una persona encargada de este registro. </w:t>
            </w:r>
          </w:p>
          <w:p w14:paraId="0AA61B17" w14:textId="643EAA9A" w:rsidR="002A06C5" w:rsidRPr="002A06C5" w:rsidRDefault="002A06C5" w:rsidP="00671F9E">
            <w:pPr>
              <w:jc w:val="both"/>
            </w:pPr>
          </w:p>
        </w:tc>
        <w:tc>
          <w:tcPr>
            <w:tcW w:w="2809" w:type="dxa"/>
          </w:tcPr>
          <w:p w14:paraId="216A034B" w14:textId="77777777" w:rsidR="00C4686C" w:rsidRDefault="00C4686C" w:rsidP="00BA03A0">
            <w:pPr>
              <w:jc w:val="both"/>
            </w:pPr>
          </w:p>
          <w:p w14:paraId="7B0D2816" w14:textId="77777777" w:rsidR="002A06C5" w:rsidRDefault="002A06C5" w:rsidP="00BA03A0">
            <w:pPr>
              <w:jc w:val="both"/>
            </w:pPr>
          </w:p>
          <w:p w14:paraId="42C7DE03" w14:textId="77777777" w:rsidR="002A06C5" w:rsidRDefault="002A06C5" w:rsidP="00BA03A0">
            <w:pPr>
              <w:jc w:val="both"/>
            </w:pPr>
          </w:p>
          <w:p w14:paraId="089CE30C" w14:textId="77777777" w:rsidR="002A06C5" w:rsidRDefault="002A06C5" w:rsidP="00BA03A0">
            <w:pPr>
              <w:jc w:val="both"/>
            </w:pPr>
          </w:p>
          <w:p w14:paraId="05BF018E" w14:textId="77777777" w:rsidR="002A06C5" w:rsidRDefault="002A06C5" w:rsidP="00BA03A0">
            <w:pPr>
              <w:jc w:val="both"/>
            </w:pPr>
          </w:p>
          <w:p w14:paraId="0BAB4EED" w14:textId="77777777" w:rsidR="002A06C5" w:rsidRDefault="002A06C5" w:rsidP="00BA03A0">
            <w:pPr>
              <w:jc w:val="both"/>
            </w:pPr>
          </w:p>
          <w:p w14:paraId="45FF7F43" w14:textId="77777777" w:rsidR="002A06C5" w:rsidRDefault="002A06C5" w:rsidP="00BA03A0">
            <w:pPr>
              <w:jc w:val="both"/>
            </w:pPr>
          </w:p>
          <w:p w14:paraId="75C20AC6" w14:textId="77777777" w:rsidR="002A06C5" w:rsidRDefault="002A06C5" w:rsidP="00BA03A0">
            <w:pPr>
              <w:jc w:val="both"/>
            </w:pPr>
          </w:p>
          <w:p w14:paraId="30243B2D" w14:textId="77777777" w:rsidR="002A06C5" w:rsidRDefault="002A06C5" w:rsidP="00BA03A0">
            <w:pPr>
              <w:jc w:val="both"/>
            </w:pPr>
          </w:p>
          <w:p w14:paraId="78FF00E4" w14:textId="77777777" w:rsidR="002A06C5" w:rsidRDefault="002A06C5" w:rsidP="00BA03A0">
            <w:pPr>
              <w:jc w:val="both"/>
            </w:pPr>
          </w:p>
          <w:p w14:paraId="69D218F8" w14:textId="77777777" w:rsidR="002A06C5" w:rsidRDefault="002A06C5" w:rsidP="00BA03A0">
            <w:pPr>
              <w:jc w:val="both"/>
            </w:pPr>
          </w:p>
          <w:p w14:paraId="3C14E2E5" w14:textId="77777777" w:rsidR="002A06C5" w:rsidRDefault="002A06C5" w:rsidP="00BA03A0">
            <w:pPr>
              <w:jc w:val="both"/>
            </w:pPr>
          </w:p>
          <w:p w14:paraId="08514E40" w14:textId="77777777" w:rsidR="002A06C5" w:rsidRDefault="002A06C5" w:rsidP="00BA03A0">
            <w:pPr>
              <w:jc w:val="both"/>
            </w:pPr>
          </w:p>
          <w:p w14:paraId="3233A5AC" w14:textId="77777777" w:rsidR="002A06C5" w:rsidRDefault="002A06C5" w:rsidP="00BA03A0">
            <w:pPr>
              <w:jc w:val="both"/>
            </w:pPr>
          </w:p>
          <w:p w14:paraId="026788B6" w14:textId="77777777" w:rsidR="002A06C5" w:rsidRDefault="002A06C5" w:rsidP="00BA03A0">
            <w:pPr>
              <w:jc w:val="both"/>
            </w:pPr>
          </w:p>
          <w:p w14:paraId="58F45DB2" w14:textId="6844348B" w:rsidR="002A06C5" w:rsidRDefault="00340958" w:rsidP="00BA03A0">
            <w:pPr>
              <w:jc w:val="both"/>
            </w:pPr>
            <w:r>
              <w:t>- “Cuadernillo de registro”</w:t>
            </w:r>
          </w:p>
        </w:tc>
      </w:tr>
      <w:tr w:rsidR="00C4686C" w14:paraId="519AFD6D" w14:textId="77777777" w:rsidTr="003C3E46">
        <w:trPr>
          <w:trHeight w:val="144"/>
        </w:trPr>
        <w:tc>
          <w:tcPr>
            <w:tcW w:w="2429" w:type="dxa"/>
          </w:tcPr>
          <w:p w14:paraId="7BDCF9E7" w14:textId="77777777" w:rsidR="00E22251" w:rsidRDefault="00E22251" w:rsidP="00E22251">
            <w:pPr>
              <w:jc w:val="center"/>
              <w:rPr>
                <w:b/>
                <w:i/>
              </w:rPr>
            </w:pPr>
          </w:p>
          <w:p w14:paraId="676C1152" w14:textId="77777777" w:rsidR="00E22251" w:rsidRDefault="00E22251" w:rsidP="00E22251">
            <w:pPr>
              <w:jc w:val="center"/>
              <w:rPr>
                <w:b/>
                <w:i/>
              </w:rPr>
            </w:pPr>
          </w:p>
          <w:p w14:paraId="37E1611D" w14:textId="77777777" w:rsidR="00E22251" w:rsidRDefault="00E22251" w:rsidP="00E22251">
            <w:pPr>
              <w:jc w:val="center"/>
              <w:rPr>
                <w:b/>
                <w:i/>
              </w:rPr>
            </w:pPr>
          </w:p>
          <w:p w14:paraId="5C5765B5" w14:textId="77777777" w:rsidR="00C4686C" w:rsidRPr="00E22251" w:rsidRDefault="00E22251" w:rsidP="00E222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Cierre actividad</w:t>
            </w:r>
          </w:p>
          <w:p w14:paraId="1FE5B83B" w14:textId="77777777" w:rsidR="00E22251" w:rsidRDefault="00E22251" w:rsidP="00E22251">
            <w:pPr>
              <w:jc w:val="center"/>
            </w:pPr>
          </w:p>
          <w:p w14:paraId="4AD9835A" w14:textId="77777777" w:rsidR="00E22251" w:rsidRPr="008E22CA" w:rsidRDefault="00E22251" w:rsidP="00E22251"/>
        </w:tc>
        <w:tc>
          <w:tcPr>
            <w:tcW w:w="3611" w:type="dxa"/>
          </w:tcPr>
          <w:p w14:paraId="0DBF9BA4" w14:textId="77777777" w:rsidR="00E340E5" w:rsidRDefault="00E340E5" w:rsidP="00BA03A0">
            <w:pPr>
              <w:jc w:val="both"/>
            </w:pPr>
          </w:p>
          <w:p w14:paraId="1590FE52" w14:textId="47DA88C5" w:rsidR="00C4686C" w:rsidRDefault="00E22251" w:rsidP="00BA03A0">
            <w:pPr>
              <w:jc w:val="both"/>
            </w:pPr>
            <w:r>
              <w:t>A modo de generar un cierre, se invita a todos los establecimientos a tomar una foto con los participantes de la jornada de reflexión para qu</w:t>
            </w:r>
            <w:r w:rsidR="00E340E5">
              <w:t xml:space="preserve">e puedan compartir a través de las redes sociales </w:t>
            </w:r>
            <w:r>
              <w:t xml:space="preserve">de la </w:t>
            </w:r>
            <w:r w:rsidR="00E340E5">
              <w:t>subsecretarí</w:t>
            </w:r>
            <w:r>
              <w:t>a.</w:t>
            </w:r>
          </w:p>
          <w:p w14:paraId="76795578" w14:textId="77777777" w:rsidR="00E22251" w:rsidRDefault="00E22251" w:rsidP="00BA03A0">
            <w:pPr>
              <w:jc w:val="both"/>
            </w:pPr>
          </w:p>
          <w:p w14:paraId="671A3C36" w14:textId="49B4B1D4" w:rsidR="00E22251" w:rsidRDefault="00E22251" w:rsidP="00BA03A0">
            <w:pPr>
              <w:jc w:val="both"/>
            </w:pPr>
            <w:r>
              <w:t>Esta actividad es de carácter opcional.</w:t>
            </w:r>
          </w:p>
          <w:p w14:paraId="3416E736" w14:textId="6DB0CA3F" w:rsidR="00F111EC" w:rsidRDefault="00F111EC" w:rsidP="00BA03A0">
            <w:pPr>
              <w:jc w:val="both"/>
            </w:pPr>
          </w:p>
          <w:p w14:paraId="324BC59A" w14:textId="77777777" w:rsidR="00F111EC" w:rsidRDefault="00F111EC" w:rsidP="00BA03A0">
            <w:pPr>
              <w:jc w:val="both"/>
            </w:pPr>
          </w:p>
          <w:p w14:paraId="27D0D9F3" w14:textId="0AC29D53" w:rsidR="00E340E5" w:rsidRPr="008E22CA" w:rsidRDefault="00E340E5" w:rsidP="00BA03A0">
            <w:pPr>
              <w:jc w:val="both"/>
            </w:pPr>
          </w:p>
        </w:tc>
        <w:tc>
          <w:tcPr>
            <w:tcW w:w="2809" w:type="dxa"/>
          </w:tcPr>
          <w:p w14:paraId="124614C6" w14:textId="77777777" w:rsidR="00C4686C" w:rsidRDefault="00C4686C" w:rsidP="00BA03A0">
            <w:pPr>
              <w:jc w:val="both"/>
            </w:pPr>
          </w:p>
          <w:p w14:paraId="2597AD13" w14:textId="77777777" w:rsidR="00E22251" w:rsidRDefault="00E22251" w:rsidP="00BA03A0">
            <w:pPr>
              <w:jc w:val="both"/>
            </w:pPr>
          </w:p>
          <w:p w14:paraId="46D76DC5" w14:textId="3682FE8F" w:rsidR="00E22251" w:rsidRDefault="00E22251" w:rsidP="00E340E5">
            <w:pPr>
              <w:jc w:val="both"/>
            </w:pPr>
            <w:r>
              <w:t xml:space="preserve">- </w:t>
            </w:r>
            <w:r w:rsidR="00E340E5">
              <w:t xml:space="preserve">Redes sociales de </w:t>
            </w:r>
            <w:proofErr w:type="gramStart"/>
            <w:r w:rsidR="00E340E5">
              <w:t xml:space="preserve">la </w:t>
            </w:r>
            <w:r>
              <w:t xml:space="preserve"> </w:t>
            </w:r>
            <w:r w:rsidR="00E340E5">
              <w:t>Subsecretarí</w:t>
            </w:r>
            <w:r>
              <w:t>a</w:t>
            </w:r>
            <w:proofErr w:type="gramEnd"/>
            <w:r>
              <w:t>.</w:t>
            </w:r>
          </w:p>
        </w:tc>
      </w:tr>
      <w:tr w:rsidR="00C4686C" w14:paraId="3503FAAA" w14:textId="77777777" w:rsidTr="003C3E46">
        <w:trPr>
          <w:trHeight w:val="144"/>
        </w:trPr>
        <w:tc>
          <w:tcPr>
            <w:tcW w:w="2429" w:type="dxa"/>
          </w:tcPr>
          <w:p w14:paraId="41F916CA" w14:textId="77777777" w:rsidR="00E22251" w:rsidRDefault="00E22251" w:rsidP="00E22251">
            <w:pPr>
              <w:jc w:val="center"/>
              <w:rPr>
                <w:b/>
                <w:i/>
              </w:rPr>
            </w:pPr>
          </w:p>
          <w:p w14:paraId="0BEC1535" w14:textId="77777777" w:rsidR="00E22251" w:rsidRDefault="00E22251" w:rsidP="00E22251">
            <w:pPr>
              <w:jc w:val="center"/>
              <w:rPr>
                <w:b/>
                <w:i/>
              </w:rPr>
            </w:pPr>
          </w:p>
          <w:p w14:paraId="7AF65337" w14:textId="77777777" w:rsidR="00E22251" w:rsidRDefault="00E22251" w:rsidP="00E22251">
            <w:pPr>
              <w:jc w:val="center"/>
              <w:rPr>
                <w:b/>
                <w:i/>
              </w:rPr>
            </w:pPr>
          </w:p>
          <w:p w14:paraId="56E35153" w14:textId="77777777" w:rsidR="00E22251" w:rsidRDefault="00E22251" w:rsidP="00E22251">
            <w:pPr>
              <w:jc w:val="center"/>
              <w:rPr>
                <w:b/>
                <w:i/>
              </w:rPr>
            </w:pPr>
          </w:p>
          <w:p w14:paraId="69B3D02A" w14:textId="77777777" w:rsidR="00E22251" w:rsidRPr="00E22251" w:rsidRDefault="00E22251" w:rsidP="00E222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Registro para sistematización</w:t>
            </w:r>
          </w:p>
          <w:p w14:paraId="3245D47E" w14:textId="77777777" w:rsidR="00C4686C" w:rsidRPr="008E22CA" w:rsidRDefault="00C4686C" w:rsidP="00BA03A0">
            <w:pPr>
              <w:jc w:val="both"/>
            </w:pPr>
          </w:p>
        </w:tc>
        <w:tc>
          <w:tcPr>
            <w:tcW w:w="3611" w:type="dxa"/>
          </w:tcPr>
          <w:p w14:paraId="31683037" w14:textId="77777777" w:rsidR="004377B2" w:rsidRDefault="004377B2" w:rsidP="00BF3C9E">
            <w:pPr>
              <w:jc w:val="both"/>
            </w:pPr>
          </w:p>
          <w:p w14:paraId="3BF5BB91" w14:textId="36E0DCCF" w:rsidR="00C4686C" w:rsidRDefault="00E22251" w:rsidP="00BF3C9E">
            <w:pPr>
              <w:jc w:val="both"/>
            </w:pPr>
            <w:r>
              <w:t>El equipo directivo de cada establecimiento será el responsable de subir la información recopilada de estas jornadas de reflexión</w:t>
            </w:r>
            <w:r w:rsidR="00FC3682">
              <w:t>,</w:t>
            </w:r>
            <w:r>
              <w:t xml:space="preserve"> a la siguiente página web: </w:t>
            </w:r>
            <w:hyperlink r:id="rId8" w:history="1">
              <w:r w:rsidR="00FC3682" w:rsidRPr="00002A6A">
                <w:rPr>
                  <w:rStyle w:val="Hipervnculo"/>
                </w:rPr>
                <w:t>www.mbe2018.cl</w:t>
              </w:r>
            </w:hyperlink>
            <w:r w:rsidR="00FC3682">
              <w:t xml:space="preserve"> </w:t>
            </w:r>
          </w:p>
          <w:p w14:paraId="5D2982B0" w14:textId="77777777" w:rsidR="00E22251" w:rsidRDefault="00E22251" w:rsidP="00BF3C9E">
            <w:pPr>
              <w:jc w:val="both"/>
            </w:pPr>
          </w:p>
          <w:p w14:paraId="1C87920D" w14:textId="3B255871" w:rsidR="00E22251" w:rsidRPr="00E22251" w:rsidRDefault="00E22251" w:rsidP="00CB673D">
            <w:pPr>
              <w:jc w:val="both"/>
            </w:pPr>
            <w:r>
              <w:t>Se recomienda que</w:t>
            </w:r>
            <w:r w:rsidR="00CB673D">
              <w:t xml:space="preserve"> la persona encargada de realizar el </w:t>
            </w:r>
            <w:r w:rsidR="00F111EC">
              <w:t>registro haya</w:t>
            </w:r>
            <w:r>
              <w:t xml:space="preserve"> tomado nota del primer espacio de trabajo recopile la información del trabajo en grupos transfiriendo toda la información en un único cuadernillo de registro.</w:t>
            </w:r>
          </w:p>
        </w:tc>
        <w:tc>
          <w:tcPr>
            <w:tcW w:w="2809" w:type="dxa"/>
          </w:tcPr>
          <w:p w14:paraId="17FAB6B8" w14:textId="77777777" w:rsidR="00C4686C" w:rsidRDefault="00C4686C" w:rsidP="00BA03A0">
            <w:pPr>
              <w:jc w:val="both"/>
            </w:pPr>
          </w:p>
          <w:p w14:paraId="08407AF4" w14:textId="77777777" w:rsidR="00E22251" w:rsidRDefault="00E22251" w:rsidP="00BA03A0">
            <w:pPr>
              <w:jc w:val="both"/>
            </w:pPr>
          </w:p>
          <w:p w14:paraId="2CB98868" w14:textId="77777777" w:rsidR="00E22251" w:rsidRDefault="00E22251" w:rsidP="00BA03A0">
            <w:pPr>
              <w:jc w:val="both"/>
            </w:pPr>
          </w:p>
          <w:p w14:paraId="64B2C63C" w14:textId="77777777" w:rsidR="00E22251" w:rsidRDefault="00E22251" w:rsidP="00BA03A0">
            <w:pPr>
              <w:jc w:val="both"/>
            </w:pPr>
          </w:p>
          <w:p w14:paraId="396BDE70" w14:textId="77777777" w:rsidR="00E22251" w:rsidRDefault="00E22251" w:rsidP="00BA03A0">
            <w:pPr>
              <w:jc w:val="both"/>
            </w:pPr>
          </w:p>
          <w:p w14:paraId="7A414514" w14:textId="77777777" w:rsidR="00E22251" w:rsidRDefault="00E22251" w:rsidP="00BA03A0">
            <w:pPr>
              <w:jc w:val="both"/>
            </w:pPr>
            <w:r>
              <w:t xml:space="preserve">- </w:t>
            </w:r>
            <w:r w:rsidR="00D97B2C">
              <w:t>“</w:t>
            </w:r>
            <w:r>
              <w:t>Cuadernillo de registro</w:t>
            </w:r>
            <w:r w:rsidR="00D97B2C">
              <w:t>”</w:t>
            </w:r>
            <w:r>
              <w:t>.</w:t>
            </w:r>
          </w:p>
        </w:tc>
      </w:tr>
    </w:tbl>
    <w:p w14:paraId="74B422E6" w14:textId="77777777" w:rsidR="00C4686C" w:rsidRDefault="00C4686C" w:rsidP="00BA03A0">
      <w:pPr>
        <w:jc w:val="both"/>
        <w:rPr>
          <w:b/>
          <w:sz w:val="24"/>
        </w:rPr>
      </w:pPr>
    </w:p>
    <w:p w14:paraId="3DABB4E9" w14:textId="77777777" w:rsidR="00155690" w:rsidRDefault="00155690" w:rsidP="00BA03A0">
      <w:pPr>
        <w:jc w:val="both"/>
        <w:rPr>
          <w:b/>
          <w:sz w:val="24"/>
        </w:rPr>
      </w:pPr>
      <w:r w:rsidRPr="00155690">
        <w:rPr>
          <w:b/>
          <w:sz w:val="24"/>
        </w:rPr>
        <w:t>Programa sugerido</w:t>
      </w:r>
    </w:p>
    <w:p w14:paraId="7F482316" w14:textId="77777777" w:rsidR="00D97B2C" w:rsidRDefault="00D97B2C" w:rsidP="00BA03A0">
      <w:pPr>
        <w:jc w:val="both"/>
        <w:rPr>
          <w:sz w:val="24"/>
        </w:rPr>
      </w:pPr>
      <w:r>
        <w:rPr>
          <w:sz w:val="24"/>
        </w:rPr>
        <w:t>El programa que se comparte es sugerido a los establecimientos, dado que estos podrán generar las adecuaciones de tiempo pertinentes a su contexto.</w:t>
      </w:r>
    </w:p>
    <w:p w14:paraId="0D76F809" w14:textId="5EB78749" w:rsidR="00D97B2C" w:rsidRDefault="00D97B2C" w:rsidP="00BA03A0">
      <w:pPr>
        <w:jc w:val="both"/>
        <w:rPr>
          <w:sz w:val="24"/>
        </w:rPr>
      </w:pPr>
      <w:r>
        <w:rPr>
          <w:sz w:val="24"/>
        </w:rPr>
        <w:t xml:space="preserve">No obstante, </w:t>
      </w:r>
      <w:r w:rsidRPr="00D97B2C">
        <w:rPr>
          <w:sz w:val="24"/>
          <w:u w:val="single"/>
        </w:rPr>
        <w:t xml:space="preserve">esta jornada debe ser realizada en la instancia </w:t>
      </w:r>
      <w:r w:rsidR="00CB673D">
        <w:rPr>
          <w:sz w:val="24"/>
          <w:u w:val="single"/>
        </w:rPr>
        <w:t xml:space="preserve">definida por las instituciones </w:t>
      </w:r>
      <w:r w:rsidRPr="00D97B2C">
        <w:rPr>
          <w:sz w:val="24"/>
          <w:u w:val="single"/>
        </w:rPr>
        <w:t>de los jardines</w:t>
      </w:r>
      <w:r w:rsidR="00CB673D">
        <w:rPr>
          <w:sz w:val="24"/>
          <w:u w:val="single"/>
        </w:rPr>
        <w:t xml:space="preserve"> </w:t>
      </w:r>
      <w:r w:rsidR="00112C6F">
        <w:rPr>
          <w:sz w:val="24"/>
          <w:u w:val="single"/>
        </w:rPr>
        <w:t xml:space="preserve">infantiles </w:t>
      </w:r>
      <w:r w:rsidR="00112C6F" w:rsidRPr="00D97B2C">
        <w:rPr>
          <w:sz w:val="24"/>
          <w:u w:val="single"/>
        </w:rPr>
        <w:t>JUNJI</w:t>
      </w:r>
      <w:r w:rsidRPr="00D97B2C">
        <w:rPr>
          <w:sz w:val="24"/>
          <w:u w:val="single"/>
        </w:rPr>
        <w:t xml:space="preserve"> e INTEGRA</w:t>
      </w:r>
      <w:r>
        <w:rPr>
          <w:sz w:val="24"/>
        </w:rPr>
        <w:t>, ya que no existe disposición de un día adicional para estos efectos.</w:t>
      </w:r>
    </w:p>
    <w:p w14:paraId="72FA1729" w14:textId="77777777" w:rsidR="004A1016" w:rsidRPr="00D97B2C" w:rsidRDefault="004A1016" w:rsidP="00BA03A0">
      <w:pPr>
        <w:jc w:val="both"/>
        <w:rPr>
          <w:sz w:val="24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3105"/>
        <w:gridCol w:w="3274"/>
      </w:tblGrid>
      <w:tr w:rsidR="00155690" w14:paraId="029E3FEC" w14:textId="77777777" w:rsidTr="002120DB">
        <w:tc>
          <w:tcPr>
            <w:tcW w:w="3105" w:type="dxa"/>
          </w:tcPr>
          <w:p w14:paraId="7F578124" w14:textId="77777777" w:rsidR="00155690" w:rsidRPr="00155690" w:rsidRDefault="00155690" w:rsidP="00155690">
            <w:pPr>
              <w:jc w:val="center"/>
              <w:rPr>
                <w:b/>
              </w:rPr>
            </w:pPr>
            <w:r w:rsidRPr="00155690">
              <w:rPr>
                <w:b/>
              </w:rPr>
              <w:t>ACTIVIDAD</w:t>
            </w:r>
          </w:p>
        </w:tc>
        <w:tc>
          <w:tcPr>
            <w:tcW w:w="3274" w:type="dxa"/>
          </w:tcPr>
          <w:p w14:paraId="5B024F04" w14:textId="77777777" w:rsidR="00155690" w:rsidRPr="00155690" w:rsidRDefault="00155690" w:rsidP="00155690">
            <w:pPr>
              <w:jc w:val="center"/>
              <w:rPr>
                <w:b/>
              </w:rPr>
            </w:pPr>
            <w:r w:rsidRPr="00155690">
              <w:rPr>
                <w:b/>
              </w:rPr>
              <w:t>TIEMPO SUGERIDO</w:t>
            </w:r>
          </w:p>
        </w:tc>
      </w:tr>
      <w:tr w:rsidR="00155690" w14:paraId="6CF2CF67" w14:textId="77777777" w:rsidTr="002120DB">
        <w:tc>
          <w:tcPr>
            <w:tcW w:w="3105" w:type="dxa"/>
          </w:tcPr>
          <w:p w14:paraId="0C06F0B1" w14:textId="77777777" w:rsidR="00155690" w:rsidRPr="00155690" w:rsidRDefault="00D97B2C" w:rsidP="00155690">
            <w:pPr>
              <w:jc w:val="center"/>
            </w:pPr>
            <w:r>
              <w:t>Bienvenida y presentación de la jornada</w:t>
            </w:r>
          </w:p>
        </w:tc>
        <w:tc>
          <w:tcPr>
            <w:tcW w:w="3274" w:type="dxa"/>
          </w:tcPr>
          <w:p w14:paraId="014C7360" w14:textId="77777777" w:rsidR="00155690" w:rsidRPr="00155690" w:rsidRDefault="00D97B2C" w:rsidP="00155690">
            <w:pPr>
              <w:jc w:val="center"/>
            </w:pPr>
            <w:r>
              <w:t>15 minutos</w:t>
            </w:r>
          </w:p>
        </w:tc>
      </w:tr>
      <w:tr w:rsidR="00155690" w14:paraId="32A48FE9" w14:textId="77777777" w:rsidTr="002120DB">
        <w:tc>
          <w:tcPr>
            <w:tcW w:w="3105" w:type="dxa"/>
          </w:tcPr>
          <w:p w14:paraId="3A0B9371" w14:textId="77777777" w:rsidR="00155690" w:rsidRDefault="00D97B2C" w:rsidP="00155690">
            <w:pPr>
              <w:jc w:val="center"/>
            </w:pPr>
            <w:r>
              <w:t>Taller de trabajo</w:t>
            </w:r>
          </w:p>
          <w:p w14:paraId="69241942" w14:textId="7DABE8D6" w:rsidR="00D97B2C" w:rsidRPr="00155690" w:rsidRDefault="00D97B2C" w:rsidP="00155690">
            <w:pPr>
              <w:jc w:val="center"/>
            </w:pPr>
            <w:r>
              <w:t>¿Qué sabemos del Marco para la Buena Enseñanza</w:t>
            </w:r>
            <w:r w:rsidR="004D106A">
              <w:t xml:space="preserve"> de Educación Parvularia</w:t>
            </w:r>
            <w:r>
              <w:t>?</w:t>
            </w:r>
          </w:p>
        </w:tc>
        <w:tc>
          <w:tcPr>
            <w:tcW w:w="3274" w:type="dxa"/>
          </w:tcPr>
          <w:p w14:paraId="28E9F68F" w14:textId="77777777" w:rsidR="00155690" w:rsidRPr="00155690" w:rsidRDefault="00D97B2C" w:rsidP="00155690">
            <w:pPr>
              <w:jc w:val="center"/>
            </w:pPr>
            <w:r>
              <w:t>30 minutos</w:t>
            </w:r>
          </w:p>
        </w:tc>
      </w:tr>
      <w:tr w:rsidR="00155690" w14:paraId="4F5CCD69" w14:textId="77777777" w:rsidTr="002120DB">
        <w:tc>
          <w:tcPr>
            <w:tcW w:w="3105" w:type="dxa"/>
          </w:tcPr>
          <w:p w14:paraId="6E31ADD1" w14:textId="77777777" w:rsidR="00155690" w:rsidRDefault="00D97B2C" w:rsidP="00155690">
            <w:pPr>
              <w:jc w:val="center"/>
            </w:pPr>
            <w:r>
              <w:t>Presentación Marco para la Buena Enseñanza</w:t>
            </w:r>
          </w:p>
        </w:tc>
        <w:tc>
          <w:tcPr>
            <w:tcW w:w="3274" w:type="dxa"/>
          </w:tcPr>
          <w:p w14:paraId="02E61268" w14:textId="77777777" w:rsidR="00155690" w:rsidRDefault="00D97B2C" w:rsidP="00155690">
            <w:pPr>
              <w:jc w:val="center"/>
            </w:pPr>
            <w:r>
              <w:t>45 minutos</w:t>
            </w:r>
          </w:p>
        </w:tc>
      </w:tr>
      <w:tr w:rsidR="00155690" w14:paraId="21A0F45F" w14:textId="77777777" w:rsidTr="002120DB">
        <w:tc>
          <w:tcPr>
            <w:tcW w:w="3105" w:type="dxa"/>
          </w:tcPr>
          <w:p w14:paraId="364126BD" w14:textId="77777777" w:rsidR="00155690" w:rsidRPr="00155690" w:rsidRDefault="00D97B2C" w:rsidP="00155690">
            <w:pPr>
              <w:jc w:val="center"/>
            </w:pPr>
            <w:r>
              <w:t>Espacio de reflexión</w:t>
            </w:r>
          </w:p>
        </w:tc>
        <w:tc>
          <w:tcPr>
            <w:tcW w:w="3274" w:type="dxa"/>
          </w:tcPr>
          <w:p w14:paraId="7C77F939" w14:textId="77777777" w:rsidR="00155690" w:rsidRPr="00155690" w:rsidRDefault="00D97B2C" w:rsidP="00155690">
            <w:pPr>
              <w:jc w:val="center"/>
            </w:pPr>
            <w:r>
              <w:t>60 a 90 minutos</w:t>
            </w:r>
          </w:p>
        </w:tc>
      </w:tr>
      <w:tr w:rsidR="00155690" w14:paraId="11A96DD2" w14:textId="77777777" w:rsidTr="002120DB">
        <w:tc>
          <w:tcPr>
            <w:tcW w:w="3105" w:type="dxa"/>
          </w:tcPr>
          <w:p w14:paraId="36CBB34F" w14:textId="77777777" w:rsidR="00155690" w:rsidRPr="00155690" w:rsidRDefault="00D97B2C" w:rsidP="00155690">
            <w:pPr>
              <w:jc w:val="center"/>
            </w:pPr>
            <w:r>
              <w:t>Cierre</w:t>
            </w:r>
          </w:p>
        </w:tc>
        <w:tc>
          <w:tcPr>
            <w:tcW w:w="3274" w:type="dxa"/>
          </w:tcPr>
          <w:p w14:paraId="3FAAAC86" w14:textId="77777777" w:rsidR="00155690" w:rsidRPr="00155690" w:rsidRDefault="00155690" w:rsidP="00155690">
            <w:pPr>
              <w:jc w:val="center"/>
            </w:pPr>
          </w:p>
        </w:tc>
      </w:tr>
      <w:tr w:rsidR="00155690" w14:paraId="3E66BE04" w14:textId="77777777" w:rsidTr="002120DB">
        <w:tc>
          <w:tcPr>
            <w:tcW w:w="3105" w:type="dxa"/>
          </w:tcPr>
          <w:p w14:paraId="2BE6BC4D" w14:textId="77777777" w:rsidR="00D97B2C" w:rsidRDefault="00D97B2C" w:rsidP="00155690">
            <w:pPr>
              <w:jc w:val="center"/>
            </w:pPr>
          </w:p>
          <w:p w14:paraId="4DD2937D" w14:textId="77777777" w:rsidR="00D97B2C" w:rsidRDefault="00D97B2C" w:rsidP="00155690">
            <w:pPr>
              <w:jc w:val="center"/>
            </w:pPr>
          </w:p>
          <w:p w14:paraId="2271011F" w14:textId="77777777" w:rsidR="00155690" w:rsidRPr="00155690" w:rsidRDefault="00D97B2C" w:rsidP="00155690">
            <w:pPr>
              <w:jc w:val="center"/>
            </w:pPr>
            <w:r>
              <w:t>Registro y sistematización</w:t>
            </w:r>
          </w:p>
        </w:tc>
        <w:tc>
          <w:tcPr>
            <w:tcW w:w="3274" w:type="dxa"/>
          </w:tcPr>
          <w:p w14:paraId="6444CC84" w14:textId="77777777" w:rsidR="00155690" w:rsidRPr="00155690" w:rsidRDefault="00D97B2C" w:rsidP="00155690">
            <w:pPr>
              <w:jc w:val="center"/>
            </w:pPr>
            <w:r>
              <w:t>Puede desarrollarse posterior a la jornada, siendo responsabilidad del equipo directivo subir la información durante el mes de mayo para que la información compartida sea considerada en la sistematización.</w:t>
            </w:r>
          </w:p>
        </w:tc>
      </w:tr>
    </w:tbl>
    <w:p w14:paraId="06948609" w14:textId="77777777" w:rsidR="00D97B2C" w:rsidRDefault="00D97B2C" w:rsidP="00BA03A0">
      <w:pPr>
        <w:jc w:val="both"/>
        <w:rPr>
          <w:b/>
          <w:sz w:val="24"/>
        </w:rPr>
      </w:pPr>
    </w:p>
    <w:p w14:paraId="0AE6ADF0" w14:textId="77777777" w:rsidR="002120DB" w:rsidRDefault="002120DB" w:rsidP="00BA03A0">
      <w:pPr>
        <w:jc w:val="both"/>
        <w:rPr>
          <w:b/>
          <w:sz w:val="24"/>
        </w:rPr>
      </w:pPr>
    </w:p>
    <w:p w14:paraId="7A0786A8" w14:textId="77777777" w:rsidR="00BA03A0" w:rsidRDefault="004A1016" w:rsidP="00BA03A0">
      <w:pPr>
        <w:jc w:val="both"/>
        <w:rPr>
          <w:b/>
          <w:sz w:val="24"/>
        </w:rPr>
      </w:pPr>
      <w:r>
        <w:rPr>
          <w:b/>
          <w:sz w:val="24"/>
        </w:rPr>
        <w:t>M</w:t>
      </w:r>
      <w:r w:rsidR="00E12FF8">
        <w:rPr>
          <w:b/>
          <w:sz w:val="24"/>
        </w:rPr>
        <w:t>ateriales para la jornada</w:t>
      </w:r>
    </w:p>
    <w:p w14:paraId="0DC5C189" w14:textId="77777777" w:rsidR="00E12FF8" w:rsidRDefault="00E12FF8" w:rsidP="00BA03A0">
      <w:pPr>
        <w:jc w:val="both"/>
        <w:rPr>
          <w:sz w:val="24"/>
        </w:rPr>
      </w:pPr>
      <w:r>
        <w:rPr>
          <w:sz w:val="24"/>
        </w:rPr>
        <w:t>Para el desarrollo de la jornada se contemplan los siguientes materiales:</w:t>
      </w:r>
    </w:p>
    <w:p w14:paraId="769E6AD3" w14:textId="77777777" w:rsidR="004A1016" w:rsidRDefault="004A1016" w:rsidP="004A1016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Video motivacional Subsecretaria Educación Parvularia.</w:t>
      </w:r>
    </w:p>
    <w:p w14:paraId="4585EE5F" w14:textId="7B564B45" w:rsidR="004A1016" w:rsidRDefault="004A1016" w:rsidP="004A1016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Presentación “Marco para la Buena Enseñanza</w:t>
      </w:r>
      <w:r w:rsidR="00112C6F">
        <w:rPr>
          <w:sz w:val="24"/>
        </w:rPr>
        <w:t xml:space="preserve"> de Educación Parvularia</w:t>
      </w:r>
      <w:r>
        <w:rPr>
          <w:sz w:val="24"/>
        </w:rPr>
        <w:t>”.</w:t>
      </w:r>
    </w:p>
    <w:p w14:paraId="04D92A6D" w14:textId="77777777" w:rsidR="004A1016" w:rsidRDefault="004A1016" w:rsidP="004A1016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Documento “Orientaciones metodológicas para equipos directivos”.</w:t>
      </w:r>
    </w:p>
    <w:p w14:paraId="1A3D5C89" w14:textId="77777777" w:rsidR="004A1016" w:rsidRDefault="004A1016" w:rsidP="004A1016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Cuadernillo de registro.</w:t>
      </w:r>
    </w:p>
    <w:p w14:paraId="3F13AB71" w14:textId="77777777" w:rsidR="004A1016" w:rsidRPr="004A1016" w:rsidRDefault="004A1016" w:rsidP="004A1016">
      <w:pPr>
        <w:jc w:val="both"/>
        <w:rPr>
          <w:sz w:val="24"/>
        </w:rPr>
      </w:pPr>
    </w:p>
    <w:sectPr w:rsidR="004A1016" w:rsidRPr="004A101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3A97" w14:textId="77777777" w:rsidR="004D7A31" w:rsidRDefault="004D7A31" w:rsidP="00BA03A0">
      <w:pPr>
        <w:spacing w:after="0" w:line="240" w:lineRule="auto"/>
      </w:pPr>
      <w:r>
        <w:separator/>
      </w:r>
    </w:p>
  </w:endnote>
  <w:endnote w:type="continuationSeparator" w:id="0">
    <w:p w14:paraId="5F8F5D70" w14:textId="77777777" w:rsidR="004D7A31" w:rsidRDefault="004D7A31" w:rsidP="00BA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6D5AD" w14:textId="77777777" w:rsidR="004D7A31" w:rsidRDefault="004D7A31" w:rsidP="00BA03A0">
      <w:pPr>
        <w:spacing w:after="0" w:line="240" w:lineRule="auto"/>
      </w:pPr>
      <w:r>
        <w:separator/>
      </w:r>
    </w:p>
  </w:footnote>
  <w:footnote w:type="continuationSeparator" w:id="0">
    <w:p w14:paraId="059F3301" w14:textId="77777777" w:rsidR="004D7A31" w:rsidRDefault="004D7A31" w:rsidP="00BA03A0">
      <w:pPr>
        <w:spacing w:after="0" w:line="240" w:lineRule="auto"/>
      </w:pPr>
      <w:r>
        <w:continuationSeparator/>
      </w:r>
    </w:p>
  </w:footnote>
  <w:footnote w:id="1">
    <w:p w14:paraId="69DC67F2" w14:textId="2589E172" w:rsidR="00B00E3B" w:rsidRPr="00C4686C" w:rsidRDefault="00B00E3B" w:rsidP="00C4686C">
      <w:pPr>
        <w:pStyle w:val="Textonotapie"/>
        <w:jc w:val="both"/>
        <w:rPr>
          <w:sz w:val="18"/>
        </w:rPr>
      </w:pPr>
      <w:r w:rsidRPr="00C4686C">
        <w:rPr>
          <w:rStyle w:val="Refdenotaalpie"/>
          <w:sz w:val="18"/>
        </w:rPr>
        <w:footnoteRef/>
      </w:r>
      <w:r w:rsidRPr="00C4686C">
        <w:rPr>
          <w:sz w:val="18"/>
        </w:rPr>
        <w:t xml:space="preserve"> La propuesta metodológica compartida a continuación </w:t>
      </w:r>
      <w:r w:rsidR="00C4686C" w:rsidRPr="00C4686C">
        <w:rPr>
          <w:sz w:val="18"/>
        </w:rPr>
        <w:t xml:space="preserve">es específica para establecimientos JUNJI e </w:t>
      </w:r>
      <w:r w:rsidR="00B95005">
        <w:rPr>
          <w:sz w:val="18"/>
        </w:rPr>
        <w:t>Integra</w:t>
      </w:r>
      <w:r w:rsidR="00C4686C" w:rsidRPr="00C4686C">
        <w:rPr>
          <w:sz w:val="18"/>
        </w:rPr>
        <w:t xml:space="preserve">, sin </w:t>
      </w:r>
      <w:proofErr w:type="gramStart"/>
      <w:r w:rsidR="00C4686C" w:rsidRPr="00C4686C">
        <w:rPr>
          <w:sz w:val="18"/>
        </w:rPr>
        <w:t>embargo</w:t>
      </w:r>
      <w:proofErr w:type="gramEnd"/>
      <w:r w:rsidR="00C4686C" w:rsidRPr="00C4686C">
        <w:rPr>
          <w:sz w:val="18"/>
        </w:rPr>
        <w:t xml:space="preserve"> el mecanismo de participación contempla a su vez el desarrollo de jornadas de reflexión de características similares en escuela las cuales tendrán un ajuste metodológico particular (metodología que será presentada en otro documento).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E2BF8" w14:textId="4BA8CDF7" w:rsidR="007A142C" w:rsidRDefault="00F361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E8C5C28" wp14:editId="5E364F60">
          <wp:simplePos x="0" y="0"/>
          <wp:positionH relativeFrom="column">
            <wp:posOffset>-600075</wp:posOffset>
          </wp:positionH>
          <wp:positionV relativeFrom="paragraph">
            <wp:posOffset>-219075</wp:posOffset>
          </wp:positionV>
          <wp:extent cx="2049145" cy="431800"/>
          <wp:effectExtent l="0" t="0" r="825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3" t="41916" r="16570" b="37874"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2BE9D0" wp14:editId="263BCC96">
          <wp:simplePos x="0" y="0"/>
          <wp:positionH relativeFrom="column">
            <wp:posOffset>5124450</wp:posOffset>
          </wp:positionH>
          <wp:positionV relativeFrom="paragraph">
            <wp:posOffset>-440055</wp:posOffset>
          </wp:positionV>
          <wp:extent cx="911860" cy="766445"/>
          <wp:effectExtent l="0" t="0" r="2540" b="0"/>
          <wp:wrapThrough wrapText="bothSides">
            <wp:wrapPolygon edited="0">
              <wp:start x="0" y="0"/>
              <wp:lineTo x="0" y="20938"/>
              <wp:lineTo x="21209" y="20938"/>
              <wp:lineTo x="21209" y="0"/>
              <wp:lineTo x="0" y="0"/>
            </wp:wrapPolygon>
          </wp:wrapThrough>
          <wp:docPr id="2" name="Imagen 2" descr="logo_complemen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_complement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5DD8"/>
    <w:multiLevelType w:val="hybridMultilevel"/>
    <w:tmpl w:val="3CE448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942"/>
    <w:multiLevelType w:val="hybridMultilevel"/>
    <w:tmpl w:val="3A0663FE"/>
    <w:lvl w:ilvl="0" w:tplc="6458E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54ED"/>
    <w:multiLevelType w:val="hybridMultilevel"/>
    <w:tmpl w:val="B24209B4"/>
    <w:lvl w:ilvl="0" w:tplc="88FE1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4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CB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4D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82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2D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4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61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45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E56237"/>
    <w:multiLevelType w:val="hybridMultilevel"/>
    <w:tmpl w:val="3762138C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574362D"/>
    <w:multiLevelType w:val="hybridMultilevel"/>
    <w:tmpl w:val="1688B2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A0"/>
    <w:rsid w:val="000143CF"/>
    <w:rsid w:val="0003793E"/>
    <w:rsid w:val="0004070E"/>
    <w:rsid w:val="00085DB1"/>
    <w:rsid w:val="000B3920"/>
    <w:rsid w:val="00112C6F"/>
    <w:rsid w:val="00133288"/>
    <w:rsid w:val="001519FB"/>
    <w:rsid w:val="00155690"/>
    <w:rsid w:val="001734F7"/>
    <w:rsid w:val="001B33F8"/>
    <w:rsid w:val="001E37FA"/>
    <w:rsid w:val="001F1457"/>
    <w:rsid w:val="001F18BC"/>
    <w:rsid w:val="002120DB"/>
    <w:rsid w:val="002208FD"/>
    <w:rsid w:val="00231243"/>
    <w:rsid w:val="002827CB"/>
    <w:rsid w:val="002A06C5"/>
    <w:rsid w:val="003215E2"/>
    <w:rsid w:val="00340958"/>
    <w:rsid w:val="003C3E46"/>
    <w:rsid w:val="0040243D"/>
    <w:rsid w:val="00430452"/>
    <w:rsid w:val="004377B2"/>
    <w:rsid w:val="00456370"/>
    <w:rsid w:val="00477E42"/>
    <w:rsid w:val="004974FE"/>
    <w:rsid w:val="004A1016"/>
    <w:rsid w:val="004C1A1C"/>
    <w:rsid w:val="004C2436"/>
    <w:rsid w:val="004D106A"/>
    <w:rsid w:val="004D351D"/>
    <w:rsid w:val="004D7A31"/>
    <w:rsid w:val="004F4DA1"/>
    <w:rsid w:val="004F686B"/>
    <w:rsid w:val="00541B4F"/>
    <w:rsid w:val="005445DA"/>
    <w:rsid w:val="00565A24"/>
    <w:rsid w:val="00594170"/>
    <w:rsid w:val="005A19DD"/>
    <w:rsid w:val="005C46CC"/>
    <w:rsid w:val="005C65C5"/>
    <w:rsid w:val="005E3B9F"/>
    <w:rsid w:val="005F013D"/>
    <w:rsid w:val="005F6691"/>
    <w:rsid w:val="00610A0A"/>
    <w:rsid w:val="00671F9E"/>
    <w:rsid w:val="006F06B2"/>
    <w:rsid w:val="00731BB8"/>
    <w:rsid w:val="007A142C"/>
    <w:rsid w:val="007F20B1"/>
    <w:rsid w:val="008509D3"/>
    <w:rsid w:val="008559FD"/>
    <w:rsid w:val="008E22CA"/>
    <w:rsid w:val="009031B9"/>
    <w:rsid w:val="009360DC"/>
    <w:rsid w:val="00944498"/>
    <w:rsid w:val="00966060"/>
    <w:rsid w:val="009A1D93"/>
    <w:rsid w:val="009F3490"/>
    <w:rsid w:val="00A1250C"/>
    <w:rsid w:val="00A33461"/>
    <w:rsid w:val="00A34901"/>
    <w:rsid w:val="00A608F6"/>
    <w:rsid w:val="00A64A7D"/>
    <w:rsid w:val="00A823F8"/>
    <w:rsid w:val="00AE031A"/>
    <w:rsid w:val="00B00E3B"/>
    <w:rsid w:val="00B1093B"/>
    <w:rsid w:val="00B322CE"/>
    <w:rsid w:val="00B95005"/>
    <w:rsid w:val="00BA03A0"/>
    <w:rsid w:val="00BC4D21"/>
    <w:rsid w:val="00BF3C9E"/>
    <w:rsid w:val="00C0696A"/>
    <w:rsid w:val="00C17E03"/>
    <w:rsid w:val="00C4686C"/>
    <w:rsid w:val="00C53B5D"/>
    <w:rsid w:val="00C94CA1"/>
    <w:rsid w:val="00CA5C7B"/>
    <w:rsid w:val="00CB673D"/>
    <w:rsid w:val="00D03A28"/>
    <w:rsid w:val="00D467C0"/>
    <w:rsid w:val="00D93478"/>
    <w:rsid w:val="00D97B2C"/>
    <w:rsid w:val="00DF3015"/>
    <w:rsid w:val="00E12FF8"/>
    <w:rsid w:val="00E22251"/>
    <w:rsid w:val="00E340E5"/>
    <w:rsid w:val="00E344BC"/>
    <w:rsid w:val="00EA2A9E"/>
    <w:rsid w:val="00EA5F67"/>
    <w:rsid w:val="00ED00A3"/>
    <w:rsid w:val="00ED527F"/>
    <w:rsid w:val="00EE77EC"/>
    <w:rsid w:val="00EF1858"/>
    <w:rsid w:val="00F111EC"/>
    <w:rsid w:val="00F3613B"/>
    <w:rsid w:val="00F41B18"/>
    <w:rsid w:val="00F47C5F"/>
    <w:rsid w:val="00FA62CF"/>
    <w:rsid w:val="00FB1AE9"/>
    <w:rsid w:val="00FC3682"/>
    <w:rsid w:val="00F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0B182"/>
  <w15:docId w15:val="{A973F796-9C09-4BD1-8B20-9B168449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3A0"/>
  </w:style>
  <w:style w:type="paragraph" w:styleId="Piedepgina">
    <w:name w:val="footer"/>
    <w:basedOn w:val="Normal"/>
    <w:link w:val="PiedepginaCar"/>
    <w:uiPriority w:val="99"/>
    <w:unhideWhenUsed/>
    <w:rsid w:val="00BA0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3A0"/>
  </w:style>
  <w:style w:type="paragraph" w:styleId="Textonotapie">
    <w:name w:val="footnote text"/>
    <w:basedOn w:val="Normal"/>
    <w:link w:val="TextonotapieCar"/>
    <w:uiPriority w:val="99"/>
    <w:semiHidden/>
    <w:unhideWhenUsed/>
    <w:rsid w:val="00731B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1B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1BB8"/>
    <w:rPr>
      <w:vertAlign w:val="superscript"/>
    </w:rPr>
  </w:style>
  <w:style w:type="table" w:styleId="Tablaconcuadrcula">
    <w:name w:val="Table Grid"/>
    <w:basedOn w:val="Tablanormal"/>
    <w:uiPriority w:val="59"/>
    <w:rsid w:val="0073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2FF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444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4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4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4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49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498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17E0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22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241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e2018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F931-FE4C-4F99-A2E1-10FAD104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1282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Nicolas Aravena Sbarbaro</dc:creator>
  <cp:lastModifiedBy>Julia Helvecia Sandes Perez</cp:lastModifiedBy>
  <cp:revision>4</cp:revision>
  <dcterms:created xsi:type="dcterms:W3CDTF">2018-05-04T21:49:00Z</dcterms:created>
  <dcterms:modified xsi:type="dcterms:W3CDTF">2018-05-04T21:52:00Z</dcterms:modified>
</cp:coreProperties>
</file>